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388E5" w14:textId="6AE4405F" w:rsidR="00E90E49" w:rsidRPr="007B5FF2" w:rsidRDefault="00E90E49" w:rsidP="00E35559">
      <w:pPr>
        <w:pStyle w:val="3GPPHeader"/>
        <w:spacing w:after="60"/>
        <w:rPr>
          <w:rFonts w:eastAsiaTheme="minorEastAsia" w:hint="eastAsia"/>
          <w:sz w:val="32"/>
          <w:szCs w:val="32"/>
          <w:highlight w:val="yellow"/>
        </w:rPr>
      </w:pPr>
      <w:r w:rsidRPr="00CE0424">
        <w:t>3GPP TSG-RAN WG</w:t>
      </w:r>
      <w:r w:rsidR="00DD4C6E">
        <w:t>4</w:t>
      </w:r>
      <w:r w:rsidRPr="00CE0424">
        <w:t xml:space="preserve"> </w:t>
      </w:r>
      <w:r w:rsidR="008F1C4E">
        <w:t xml:space="preserve">Meeting </w:t>
      </w:r>
      <w:r w:rsidRPr="00CE0424">
        <w:t>#</w:t>
      </w:r>
      <w:r w:rsidR="004F12FC" w:rsidRPr="007B5FF2">
        <w:rPr>
          <w:rFonts w:cs="Arial"/>
        </w:rPr>
        <w:t>1</w:t>
      </w:r>
      <w:r w:rsidR="007B3BA7" w:rsidRPr="007B5FF2">
        <w:rPr>
          <w:rFonts w:cs="Arial"/>
        </w:rPr>
        <w:t>10</w:t>
      </w:r>
      <w:r w:rsidR="007B5FF2" w:rsidRPr="007B5FF2">
        <w:rPr>
          <w:rFonts w:eastAsiaTheme="minorEastAsia" w:cs="Arial"/>
        </w:rPr>
        <w:t>bis</w:t>
      </w:r>
      <w:r w:rsidRPr="00CE0424">
        <w:tab/>
      </w:r>
      <w:r w:rsidR="00BC1EFC" w:rsidRPr="00BC1EFC">
        <w:rPr>
          <w:szCs w:val="24"/>
        </w:rPr>
        <w:t>R4-24</w:t>
      </w:r>
      <w:r w:rsidR="00617226">
        <w:rPr>
          <w:rFonts w:eastAsiaTheme="minorEastAsia" w:hint="eastAsia"/>
          <w:szCs w:val="24"/>
        </w:rPr>
        <w:t>04477</w:t>
      </w:r>
    </w:p>
    <w:p w14:paraId="0CE7B7E6" w14:textId="04F98522" w:rsidR="00E90E49" w:rsidRPr="00CE0424" w:rsidRDefault="007B5FF2" w:rsidP="00311702">
      <w:pPr>
        <w:pStyle w:val="3GPPHeader"/>
      </w:pPr>
      <w:r>
        <w:rPr>
          <w:rFonts w:eastAsiaTheme="minorEastAsia" w:hint="eastAsia"/>
        </w:rPr>
        <w:t>Changsha</w:t>
      </w:r>
      <w:r w:rsidR="00B76029">
        <w:t xml:space="preserve">, </w:t>
      </w:r>
      <w:r>
        <w:rPr>
          <w:rFonts w:eastAsiaTheme="minorEastAsia" w:hint="eastAsia"/>
        </w:rPr>
        <w:t>China</w:t>
      </w:r>
      <w:r w:rsidR="0027144F" w:rsidRPr="00180F43">
        <w:t xml:space="preserve">, </w:t>
      </w:r>
      <w:r>
        <w:rPr>
          <w:rFonts w:eastAsiaTheme="minorEastAsia" w:hint="eastAsia"/>
        </w:rPr>
        <w:t>1</w:t>
      </w:r>
      <w:r w:rsidR="002B0E00">
        <w:rPr>
          <w:rFonts w:eastAsiaTheme="minorEastAsia" w:hint="eastAsia"/>
        </w:rPr>
        <w:t>5</w:t>
      </w:r>
      <w:r w:rsidRPr="007B5FF2">
        <w:rPr>
          <w:rFonts w:eastAsiaTheme="minorEastAsia" w:hint="eastAsia"/>
          <w:vertAlign w:val="superscript"/>
        </w:rPr>
        <w:t>th</w:t>
      </w:r>
      <w:r>
        <w:rPr>
          <w:rFonts w:eastAsiaTheme="minorEastAsia" w:hint="eastAsia"/>
        </w:rPr>
        <w:t xml:space="preserve"> </w:t>
      </w:r>
      <w:r>
        <w:rPr>
          <w:rFonts w:eastAsiaTheme="minorEastAsia"/>
        </w:rPr>
        <w:t>–</w:t>
      </w:r>
      <w:r>
        <w:rPr>
          <w:rFonts w:eastAsiaTheme="minorEastAsia" w:hint="eastAsia"/>
        </w:rPr>
        <w:t xml:space="preserve"> 19</w:t>
      </w:r>
      <w:r w:rsidRPr="007B5FF2">
        <w:rPr>
          <w:rFonts w:eastAsiaTheme="minorEastAsia" w:hint="eastAsia"/>
          <w:vertAlign w:val="superscript"/>
        </w:rPr>
        <w:t>th</w:t>
      </w:r>
      <w:r>
        <w:rPr>
          <w:rFonts w:eastAsiaTheme="minorEastAsia" w:hint="eastAsia"/>
        </w:rPr>
        <w:t xml:space="preserve"> April</w:t>
      </w:r>
      <w:r w:rsidR="00C23410" w:rsidRPr="00C23410">
        <w:t>, 202</w:t>
      </w:r>
      <w:r w:rsidR="007B3BA7">
        <w:t>4</w:t>
      </w:r>
    </w:p>
    <w:p w14:paraId="3086AC07" w14:textId="77777777" w:rsidR="00E90E49" w:rsidRPr="00CE0424" w:rsidRDefault="00E90E49" w:rsidP="00357380">
      <w:pPr>
        <w:pStyle w:val="3GPPHeader"/>
      </w:pPr>
    </w:p>
    <w:p w14:paraId="3982483C" w14:textId="4B010591" w:rsidR="00E90E49" w:rsidRPr="00930EA4" w:rsidRDefault="00E90E49" w:rsidP="00311702">
      <w:pPr>
        <w:pStyle w:val="3GPPHeader"/>
        <w:rPr>
          <w:rFonts w:eastAsiaTheme="minorEastAsia"/>
          <w:sz w:val="22"/>
          <w:lang w:val="sv-FI"/>
        </w:rPr>
      </w:pPr>
      <w:r w:rsidRPr="008F1C4E">
        <w:rPr>
          <w:sz w:val="22"/>
          <w:lang w:val="sv-FI"/>
        </w:rPr>
        <w:t>Agenda Item:</w:t>
      </w:r>
      <w:r w:rsidRPr="008F1C4E">
        <w:rPr>
          <w:sz w:val="22"/>
          <w:lang w:val="sv-FI"/>
        </w:rPr>
        <w:tab/>
      </w:r>
      <w:r w:rsidR="00162F1F">
        <w:rPr>
          <w:rFonts w:eastAsiaTheme="minorEastAsia" w:hint="eastAsia"/>
          <w:sz w:val="22"/>
          <w:lang w:val="sv-FI"/>
        </w:rPr>
        <w:t>9.11</w:t>
      </w:r>
      <w:r w:rsidR="00AD5694">
        <w:rPr>
          <w:sz w:val="22"/>
          <w:lang w:val="sv-FI"/>
        </w:rPr>
        <w:t>.</w:t>
      </w:r>
      <w:r w:rsidR="00032432">
        <w:rPr>
          <w:rFonts w:eastAsiaTheme="minorEastAsia" w:hint="eastAsia"/>
          <w:sz w:val="22"/>
          <w:lang w:val="sv-FI"/>
        </w:rPr>
        <w:t>4</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6BC32537" w:rsidR="00E90E49" w:rsidRPr="00930EA4" w:rsidRDefault="003D3C45" w:rsidP="00224A4A">
      <w:pPr>
        <w:pStyle w:val="3GPPHeader"/>
        <w:ind w:left="1701" w:hanging="1701"/>
        <w:rPr>
          <w:rFonts w:eastAsiaTheme="minorEastAsia"/>
          <w:sz w:val="22"/>
        </w:rPr>
      </w:pPr>
      <w:r>
        <w:rPr>
          <w:sz w:val="22"/>
        </w:rPr>
        <w:t>Title:</w:t>
      </w:r>
      <w:r w:rsidR="00E90E49" w:rsidRPr="00CE0424">
        <w:rPr>
          <w:sz w:val="22"/>
        </w:rPr>
        <w:tab/>
      </w:r>
      <w:r w:rsidR="00A15E17">
        <w:rPr>
          <w:sz w:val="22"/>
        </w:rPr>
        <w:t>D</w:t>
      </w:r>
      <w:r w:rsidR="00A15E17" w:rsidRPr="00A15E17">
        <w:rPr>
          <w:sz w:val="22"/>
        </w:rPr>
        <w:t xml:space="preserve">iscussion on </w:t>
      </w:r>
      <w:r w:rsidR="00930EA4">
        <w:rPr>
          <w:rFonts w:eastAsiaTheme="minorEastAsia" w:hint="eastAsia"/>
          <w:sz w:val="22"/>
        </w:rPr>
        <w:t xml:space="preserve">testability and interoperability issues for </w:t>
      </w:r>
      <w:r w:rsidR="00224A4A">
        <w:rPr>
          <w:rFonts w:eastAsiaTheme="minorEastAsia" w:hint="eastAsia"/>
          <w:sz w:val="22"/>
        </w:rPr>
        <w:t>CSI compression and CSI prediction</w:t>
      </w:r>
    </w:p>
    <w:p w14:paraId="2D5672ED" w14:textId="408C3116" w:rsidR="00E90E49" w:rsidRPr="00CE0424" w:rsidRDefault="00E90E49" w:rsidP="001166D1">
      <w:pPr>
        <w:pStyle w:val="3GPPHeade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0B670B41" w14:textId="0B69C8FB" w:rsidR="008F7755" w:rsidRPr="00CD128C" w:rsidRDefault="009A40AD" w:rsidP="00FD46A7">
      <w:pPr>
        <w:spacing w:after="0" w:line="240" w:lineRule="auto"/>
        <w:rPr>
          <w:rFonts w:eastAsiaTheme="minorEastAsia"/>
          <w:sz w:val="22"/>
          <w:szCs w:val="20"/>
          <w:lang w:eastAsia="zh-CN"/>
        </w:rPr>
      </w:pPr>
      <w:r>
        <w:rPr>
          <w:sz w:val="22"/>
          <w:szCs w:val="20"/>
          <w:lang w:eastAsia="zh-CN"/>
        </w:rPr>
        <w:t xml:space="preserve">In this contribution, we </w:t>
      </w:r>
      <w:r w:rsidRPr="00E13ADB">
        <w:rPr>
          <w:rFonts w:cs="Arial"/>
          <w:sz w:val="22"/>
          <w:szCs w:val="20"/>
          <w:lang w:eastAsia="zh-CN"/>
        </w:rPr>
        <w:t xml:space="preserve">discuss </w:t>
      </w:r>
      <w:r w:rsidR="004F31AD">
        <w:rPr>
          <w:rFonts w:eastAsiaTheme="minorEastAsia" w:cs="Arial" w:hint="eastAsia"/>
          <w:sz w:val="22"/>
          <w:szCs w:val="20"/>
          <w:lang w:eastAsia="zh-CN"/>
        </w:rPr>
        <w:t xml:space="preserve">the </w:t>
      </w:r>
      <w:r w:rsidR="004F4CF6">
        <w:rPr>
          <w:rFonts w:eastAsiaTheme="minorEastAsia" w:hint="eastAsia"/>
          <w:sz w:val="22"/>
          <w:szCs w:val="20"/>
          <w:lang w:eastAsia="zh-CN"/>
        </w:rPr>
        <w:t xml:space="preserve">following </w:t>
      </w:r>
      <w:r w:rsidR="00843743">
        <w:rPr>
          <w:rFonts w:eastAsiaTheme="minorEastAsia" w:hint="eastAsia"/>
          <w:sz w:val="22"/>
          <w:szCs w:val="20"/>
          <w:lang w:eastAsia="zh-CN"/>
        </w:rPr>
        <w:t>issue</w:t>
      </w:r>
      <w:r w:rsidR="00914D61">
        <w:rPr>
          <w:rFonts w:eastAsiaTheme="minorEastAsia" w:hint="eastAsia"/>
          <w:sz w:val="22"/>
          <w:szCs w:val="20"/>
          <w:lang w:eastAsia="zh-CN"/>
        </w:rPr>
        <w:t>s</w:t>
      </w:r>
      <w:r w:rsidR="00CD128C">
        <w:rPr>
          <w:rFonts w:eastAsiaTheme="minorEastAsia" w:hint="eastAsia"/>
          <w:sz w:val="22"/>
          <w:szCs w:val="20"/>
          <w:lang w:eastAsia="zh-CN"/>
        </w:rPr>
        <w:t xml:space="preserve"> </w:t>
      </w:r>
      <w:r w:rsidR="00914D61">
        <w:rPr>
          <w:rFonts w:eastAsiaTheme="minorEastAsia" w:hint="eastAsia"/>
          <w:sz w:val="22"/>
          <w:szCs w:val="20"/>
          <w:lang w:eastAsia="zh-CN"/>
        </w:rPr>
        <w:t>from last meetings,</w:t>
      </w:r>
    </w:p>
    <w:p w14:paraId="00CB9A9E" w14:textId="56C8AA5C" w:rsidR="0093778B" w:rsidRDefault="00843743" w:rsidP="00BF349E">
      <w:pPr>
        <w:pStyle w:val="a9"/>
        <w:numPr>
          <w:ilvl w:val="0"/>
          <w:numId w:val="14"/>
        </w:numPr>
        <w:spacing w:after="0" w:line="240" w:lineRule="auto"/>
        <w:rPr>
          <w:rFonts w:eastAsiaTheme="minorEastAsia"/>
          <w:sz w:val="22"/>
          <w:szCs w:val="28"/>
        </w:rPr>
      </w:pPr>
      <w:r w:rsidRPr="00843743">
        <w:rPr>
          <w:rFonts w:eastAsiaTheme="minorEastAsia"/>
          <w:sz w:val="22"/>
          <w:szCs w:val="28"/>
        </w:rPr>
        <w:t xml:space="preserve">Issue </w:t>
      </w:r>
      <w:r w:rsidR="00914D61">
        <w:rPr>
          <w:rFonts w:eastAsiaTheme="minorEastAsia" w:hint="eastAsia"/>
          <w:sz w:val="22"/>
          <w:szCs w:val="28"/>
        </w:rPr>
        <w:t>1</w:t>
      </w:r>
      <w:r w:rsidRPr="00843743">
        <w:rPr>
          <w:rFonts w:eastAsiaTheme="minorEastAsia"/>
          <w:sz w:val="22"/>
          <w:szCs w:val="28"/>
        </w:rPr>
        <w:t>: Metrics</w:t>
      </w:r>
      <w:r w:rsidR="00914D61">
        <w:rPr>
          <w:rFonts w:eastAsiaTheme="minorEastAsia" w:hint="eastAsia"/>
          <w:sz w:val="22"/>
          <w:szCs w:val="28"/>
        </w:rPr>
        <w:t xml:space="preserve"> for monitoring of CSI compression/prediction</w:t>
      </w:r>
    </w:p>
    <w:p w14:paraId="08757C76" w14:textId="543E52C5" w:rsidR="00914D61" w:rsidRDefault="00914D61" w:rsidP="00BF349E">
      <w:pPr>
        <w:pStyle w:val="a9"/>
        <w:numPr>
          <w:ilvl w:val="0"/>
          <w:numId w:val="14"/>
        </w:numPr>
        <w:spacing w:after="0" w:line="240" w:lineRule="auto"/>
        <w:rPr>
          <w:rFonts w:eastAsiaTheme="minorEastAsia"/>
          <w:sz w:val="22"/>
          <w:szCs w:val="28"/>
        </w:rPr>
      </w:pPr>
      <w:r>
        <w:rPr>
          <w:rFonts w:eastAsiaTheme="minorEastAsia" w:hint="eastAsia"/>
          <w:sz w:val="22"/>
          <w:szCs w:val="28"/>
        </w:rPr>
        <w:t>Issue 2: Parameters in option 3 for 2-sided model</w:t>
      </w:r>
    </w:p>
    <w:p w14:paraId="181657D6" w14:textId="1730D206" w:rsidR="00914D61" w:rsidRPr="007C45F9" w:rsidRDefault="00914D61" w:rsidP="00BF349E">
      <w:pPr>
        <w:pStyle w:val="a9"/>
        <w:numPr>
          <w:ilvl w:val="0"/>
          <w:numId w:val="14"/>
        </w:numPr>
        <w:spacing w:after="0" w:line="240" w:lineRule="auto"/>
        <w:rPr>
          <w:rFonts w:eastAsiaTheme="minorEastAsia"/>
          <w:sz w:val="22"/>
          <w:szCs w:val="28"/>
        </w:rPr>
      </w:pPr>
      <w:r>
        <w:rPr>
          <w:rFonts w:eastAsiaTheme="minorEastAsia" w:hint="eastAsia"/>
          <w:sz w:val="22"/>
          <w:szCs w:val="28"/>
        </w:rPr>
        <w:t>Issue 3: Outline for specifying reference model</w:t>
      </w:r>
    </w:p>
    <w:p w14:paraId="0398CB25" w14:textId="2CC50380" w:rsidR="00EF4409" w:rsidRPr="004661F1" w:rsidRDefault="00EF4409" w:rsidP="00B64407">
      <w:pPr>
        <w:pStyle w:val="1"/>
      </w:pPr>
      <w:r w:rsidRPr="004661F1">
        <w:rPr>
          <w:rFonts w:hint="eastAsia"/>
        </w:rPr>
        <w:t>2</w:t>
      </w:r>
      <w:r w:rsidR="004349C1">
        <w:tab/>
      </w:r>
      <w:r w:rsidR="008F7755">
        <w:t>Discussion</w:t>
      </w:r>
    </w:p>
    <w:p w14:paraId="561113C2" w14:textId="3C25FFFE" w:rsidR="00600DAE" w:rsidRPr="00600DAE" w:rsidRDefault="00DC2EC6" w:rsidP="00600DAE">
      <w:pPr>
        <w:pStyle w:val="21"/>
        <w:rPr>
          <w:lang w:eastAsia="zh-CN"/>
        </w:rPr>
      </w:pPr>
      <w:r>
        <w:t xml:space="preserve">2.1 </w:t>
      </w:r>
      <w:r w:rsidR="00914A48" w:rsidRPr="00914A48">
        <w:t xml:space="preserve">Issue </w:t>
      </w:r>
      <w:r w:rsidR="008A057B">
        <w:rPr>
          <w:rFonts w:hint="eastAsia"/>
          <w:lang w:eastAsia="zh-CN"/>
        </w:rPr>
        <w:t>1</w:t>
      </w:r>
      <w:r w:rsidR="00914A48" w:rsidRPr="00914A48">
        <w:t xml:space="preserve">: </w:t>
      </w:r>
      <w:r w:rsidR="004F31AD" w:rsidRPr="004F31AD">
        <w:rPr>
          <w:lang w:eastAsia="zh-CN"/>
        </w:rPr>
        <w:t>Metrics</w:t>
      </w:r>
      <w:r w:rsidR="008A057B">
        <w:rPr>
          <w:rFonts w:hint="eastAsia"/>
          <w:lang w:eastAsia="zh-CN"/>
        </w:rPr>
        <w:t xml:space="preserve"> for monitoring of CSI compression/prediction</w:t>
      </w:r>
    </w:p>
    <w:tbl>
      <w:tblPr>
        <w:tblStyle w:val="aff4"/>
        <w:tblW w:w="0" w:type="auto"/>
        <w:tblLook w:val="04A0" w:firstRow="1" w:lastRow="0" w:firstColumn="1" w:lastColumn="0" w:noHBand="0" w:noVBand="1"/>
      </w:tblPr>
      <w:tblGrid>
        <w:gridCol w:w="9629"/>
      </w:tblGrid>
      <w:tr w:rsidR="00600DAE" w14:paraId="643493E4" w14:textId="77777777" w:rsidTr="00600DAE">
        <w:tc>
          <w:tcPr>
            <w:tcW w:w="9629" w:type="dxa"/>
          </w:tcPr>
          <w:p w14:paraId="7E062913" w14:textId="77777777" w:rsidR="006A5B45" w:rsidRPr="00652562" w:rsidRDefault="006A5B45" w:rsidP="006A5B45">
            <w:pPr>
              <w:rPr>
                <w:b/>
                <w:u w:val="single"/>
                <w:lang w:eastAsia="ko-KR"/>
              </w:rPr>
            </w:pPr>
            <w:r w:rsidRPr="00652562">
              <w:rPr>
                <w:b/>
                <w:u w:val="single"/>
                <w:lang w:eastAsia="ko-KR"/>
              </w:rPr>
              <w:t>Issue 4-1: CSI Prediction Accuracy metrics</w:t>
            </w:r>
          </w:p>
          <w:p w14:paraId="4D62BD94" w14:textId="77777777" w:rsidR="006A5B45" w:rsidRPr="00652562" w:rsidRDefault="006A5B45" w:rsidP="006A5B45">
            <w:pPr>
              <w:pStyle w:val="aff"/>
              <w:numPr>
                <w:ilvl w:val="0"/>
                <w:numId w:val="13"/>
              </w:numPr>
              <w:spacing w:after="120" w:line="240" w:lineRule="auto"/>
              <w:ind w:left="720"/>
              <w:rPr>
                <w:szCs w:val="24"/>
                <w:lang w:eastAsia="zh-CN"/>
              </w:rPr>
            </w:pPr>
            <w:r w:rsidRPr="00652562">
              <w:rPr>
                <w:szCs w:val="24"/>
                <w:lang w:eastAsia="zh-CN"/>
              </w:rPr>
              <w:t>Proposals</w:t>
            </w:r>
          </w:p>
          <w:p w14:paraId="600FC462" w14:textId="77777777" w:rsidR="006A5B45" w:rsidRPr="00652562" w:rsidRDefault="006A5B45" w:rsidP="006A5B45">
            <w:pPr>
              <w:pStyle w:val="aff"/>
              <w:numPr>
                <w:ilvl w:val="1"/>
                <w:numId w:val="13"/>
              </w:numPr>
              <w:overflowPunct w:val="0"/>
              <w:autoSpaceDE w:val="0"/>
              <w:autoSpaceDN w:val="0"/>
              <w:adjustRightInd w:val="0"/>
              <w:spacing w:after="120" w:line="240" w:lineRule="auto"/>
              <w:ind w:left="993" w:hanging="284"/>
              <w:textAlignment w:val="baseline"/>
              <w:rPr>
                <w:szCs w:val="24"/>
                <w:lang w:eastAsia="zh-CN"/>
              </w:rPr>
            </w:pPr>
            <w:r w:rsidRPr="00652562">
              <w:rPr>
                <w:szCs w:val="24"/>
                <w:lang w:eastAsia="zh-CN"/>
              </w:rPr>
              <w:t>Option 1: Prediction accuracy can be used as KPI/metric</w:t>
            </w:r>
          </w:p>
          <w:p w14:paraId="57EDD9D6" w14:textId="77777777" w:rsidR="006A5B45" w:rsidRPr="00652562" w:rsidRDefault="006A5B45" w:rsidP="006A5B45">
            <w:pPr>
              <w:pStyle w:val="aff"/>
              <w:numPr>
                <w:ilvl w:val="1"/>
                <w:numId w:val="13"/>
              </w:numPr>
              <w:overflowPunct w:val="0"/>
              <w:autoSpaceDE w:val="0"/>
              <w:autoSpaceDN w:val="0"/>
              <w:adjustRightInd w:val="0"/>
              <w:spacing w:after="120" w:line="240" w:lineRule="auto"/>
              <w:ind w:left="993" w:hanging="284"/>
              <w:textAlignment w:val="baseline"/>
              <w:rPr>
                <w:szCs w:val="24"/>
                <w:lang w:eastAsia="zh-CN"/>
              </w:rPr>
            </w:pPr>
            <w:r w:rsidRPr="00652562">
              <w:rPr>
                <w:szCs w:val="24"/>
                <w:lang w:eastAsia="zh-CN"/>
              </w:rPr>
              <w:t>Option 2: Prediction accuracy cannot be used because the “correct” value is not available</w:t>
            </w:r>
          </w:p>
          <w:p w14:paraId="5ACAD8B5" w14:textId="77777777" w:rsidR="006A5B45" w:rsidRPr="00652562" w:rsidRDefault="006A5B45" w:rsidP="006A5B45">
            <w:pPr>
              <w:pStyle w:val="aff"/>
              <w:numPr>
                <w:ilvl w:val="1"/>
                <w:numId w:val="13"/>
              </w:numPr>
              <w:overflowPunct w:val="0"/>
              <w:autoSpaceDE w:val="0"/>
              <w:autoSpaceDN w:val="0"/>
              <w:adjustRightInd w:val="0"/>
              <w:spacing w:after="120" w:line="240" w:lineRule="auto"/>
              <w:ind w:left="993" w:hanging="284"/>
              <w:textAlignment w:val="baseline"/>
              <w:rPr>
                <w:szCs w:val="24"/>
                <w:lang w:eastAsia="zh-CN"/>
              </w:rPr>
            </w:pPr>
            <w:r w:rsidRPr="00652562">
              <w:rPr>
                <w:szCs w:val="24"/>
                <w:lang w:eastAsia="zh-CN"/>
              </w:rPr>
              <w:t>Option 3: Throughput should be the default metric, others should be discussed only if throughput is not feasible</w:t>
            </w:r>
          </w:p>
          <w:p w14:paraId="32E87C29" w14:textId="77777777" w:rsidR="006A5B45" w:rsidRPr="00652562" w:rsidRDefault="006A5B45" w:rsidP="006A5B45">
            <w:pPr>
              <w:pStyle w:val="aff"/>
              <w:numPr>
                <w:ilvl w:val="1"/>
                <w:numId w:val="13"/>
              </w:numPr>
              <w:overflowPunct w:val="0"/>
              <w:autoSpaceDE w:val="0"/>
              <w:autoSpaceDN w:val="0"/>
              <w:adjustRightInd w:val="0"/>
              <w:spacing w:after="120" w:line="240" w:lineRule="auto"/>
              <w:ind w:left="993" w:hanging="284"/>
              <w:textAlignment w:val="baseline"/>
              <w:rPr>
                <w:szCs w:val="24"/>
                <w:lang w:eastAsia="zh-CN"/>
              </w:rPr>
            </w:pPr>
            <w:r w:rsidRPr="00652562">
              <w:rPr>
                <w:szCs w:val="24"/>
                <w:lang w:eastAsia="zh-CN"/>
              </w:rPr>
              <w:t>Option 4: Others</w:t>
            </w:r>
          </w:p>
          <w:p w14:paraId="1BEFF3A8" w14:textId="77777777" w:rsidR="006A5B45" w:rsidRPr="00652562" w:rsidRDefault="006A5B45" w:rsidP="006A5B45">
            <w:pPr>
              <w:rPr>
                <w:rFonts w:eastAsia="Yu Mincho"/>
                <w:lang w:eastAsia="ja-JP"/>
              </w:rPr>
            </w:pPr>
            <w:r w:rsidRPr="00E13F61">
              <w:rPr>
                <w:rFonts w:eastAsia="Yu Mincho" w:hint="eastAsia"/>
                <w:highlight w:val="green"/>
                <w:lang w:eastAsia="ja-JP"/>
              </w:rPr>
              <w:t>A</w:t>
            </w:r>
            <w:r w:rsidRPr="00E13F61">
              <w:rPr>
                <w:rFonts w:eastAsia="Yu Mincho"/>
                <w:highlight w:val="green"/>
                <w:lang w:eastAsia="ja-JP"/>
              </w:rPr>
              <w:t>greement:</w:t>
            </w:r>
          </w:p>
          <w:p w14:paraId="5F6347CD" w14:textId="77777777" w:rsidR="006A5B45" w:rsidRPr="00652562" w:rsidRDefault="006A5B45" w:rsidP="006A5B45">
            <w:pPr>
              <w:pStyle w:val="aff"/>
              <w:numPr>
                <w:ilvl w:val="0"/>
                <w:numId w:val="18"/>
              </w:numPr>
              <w:overflowPunct w:val="0"/>
              <w:autoSpaceDE w:val="0"/>
              <w:autoSpaceDN w:val="0"/>
              <w:adjustRightInd w:val="0"/>
              <w:spacing w:after="120" w:line="240" w:lineRule="auto"/>
              <w:contextualSpacing/>
              <w:textAlignment w:val="baseline"/>
              <w:rPr>
                <w:rFonts w:eastAsia="Yu Mincho"/>
                <w:szCs w:val="24"/>
                <w:lang w:eastAsia="ja-JP"/>
              </w:rPr>
            </w:pPr>
            <w:r w:rsidRPr="00652562">
              <w:rPr>
                <w:rFonts w:eastAsia="Yu Mincho"/>
                <w:szCs w:val="24"/>
                <w:lang w:eastAsia="ja-JP"/>
              </w:rPr>
              <w:t>Agree option 3 for inference only. TBD whether we use relative or absolute throughput.</w:t>
            </w:r>
          </w:p>
          <w:p w14:paraId="7C8061CB" w14:textId="0A1A4262" w:rsidR="00CD128C" w:rsidRPr="006A5B45" w:rsidRDefault="006A5B45" w:rsidP="006A5B45">
            <w:pPr>
              <w:pStyle w:val="aff"/>
              <w:numPr>
                <w:ilvl w:val="0"/>
                <w:numId w:val="18"/>
              </w:numPr>
              <w:overflowPunct w:val="0"/>
              <w:autoSpaceDE w:val="0"/>
              <w:autoSpaceDN w:val="0"/>
              <w:adjustRightInd w:val="0"/>
              <w:spacing w:after="120" w:line="240" w:lineRule="auto"/>
              <w:contextualSpacing/>
              <w:textAlignment w:val="baseline"/>
              <w:rPr>
                <w:rFonts w:eastAsia="Yu Mincho"/>
                <w:szCs w:val="24"/>
                <w:lang w:eastAsia="ja-JP"/>
              </w:rPr>
            </w:pPr>
            <w:r w:rsidRPr="00652562">
              <w:rPr>
                <w:rFonts w:eastAsia="Yu Mincho"/>
                <w:szCs w:val="24"/>
                <w:lang w:eastAsia="ja-JP"/>
              </w:rPr>
              <w:t xml:space="preserve">Monitoring will be discussed separately. </w:t>
            </w:r>
          </w:p>
        </w:tc>
      </w:tr>
    </w:tbl>
    <w:p w14:paraId="3A27C243" w14:textId="77777777" w:rsidR="00600DAE" w:rsidRDefault="00600DAE" w:rsidP="005661C7">
      <w:pPr>
        <w:pStyle w:val="a9"/>
        <w:rPr>
          <w:rFonts w:eastAsiaTheme="minorEastAsia"/>
          <w:sz w:val="22"/>
          <w:szCs w:val="28"/>
        </w:rPr>
      </w:pPr>
    </w:p>
    <w:p w14:paraId="514E1AD5" w14:textId="19289058" w:rsidR="00802D38" w:rsidRPr="00802D38" w:rsidRDefault="0044083E" w:rsidP="00802D38">
      <w:pPr>
        <w:pStyle w:val="a9"/>
        <w:rPr>
          <w:rFonts w:eastAsiaTheme="minorEastAsia"/>
          <w:sz w:val="22"/>
          <w:szCs w:val="28"/>
        </w:rPr>
      </w:pPr>
      <w:r>
        <w:rPr>
          <w:rFonts w:eastAsiaTheme="minorEastAsia" w:hint="eastAsia"/>
          <w:sz w:val="22"/>
          <w:szCs w:val="28"/>
        </w:rPr>
        <w:t>In last meeting, t</w:t>
      </w:r>
      <w:r w:rsidR="00802D38" w:rsidRPr="00802D38">
        <w:rPr>
          <w:rFonts w:eastAsiaTheme="minorEastAsia"/>
          <w:sz w:val="22"/>
          <w:szCs w:val="28"/>
        </w:rPr>
        <w:t>hroughput has been agreed as baseline metric</w:t>
      </w:r>
      <w:r>
        <w:rPr>
          <w:rFonts w:eastAsiaTheme="minorEastAsia" w:hint="eastAsia"/>
          <w:sz w:val="22"/>
          <w:szCs w:val="28"/>
        </w:rPr>
        <w:t xml:space="preserve"> for inference</w:t>
      </w:r>
      <w:r w:rsidR="00802D38" w:rsidRPr="00802D38">
        <w:rPr>
          <w:rFonts w:eastAsiaTheme="minorEastAsia"/>
          <w:sz w:val="22"/>
          <w:szCs w:val="28"/>
        </w:rPr>
        <w:t>,</w:t>
      </w:r>
      <w:r>
        <w:rPr>
          <w:rFonts w:eastAsiaTheme="minorEastAsia" w:hint="eastAsia"/>
          <w:sz w:val="22"/>
          <w:szCs w:val="28"/>
        </w:rPr>
        <w:t xml:space="preserve"> but whether it could be used for monitoring remains FFS. A</w:t>
      </w:r>
      <w:r w:rsidR="00802D38" w:rsidRPr="00802D38">
        <w:rPr>
          <w:rFonts w:eastAsiaTheme="minorEastAsia"/>
          <w:sz w:val="22"/>
          <w:szCs w:val="28"/>
        </w:rPr>
        <w:t xml:space="preserve"> concern on using </w:t>
      </w:r>
      <w:r w:rsidR="00EF488D">
        <w:rPr>
          <w:rFonts w:eastAsiaTheme="minorEastAsia" w:hint="eastAsia"/>
          <w:sz w:val="22"/>
          <w:szCs w:val="28"/>
        </w:rPr>
        <w:t>throughput</w:t>
      </w:r>
      <w:r w:rsidR="00802D38" w:rsidRPr="00802D38">
        <w:rPr>
          <w:rFonts w:eastAsiaTheme="minorEastAsia"/>
          <w:sz w:val="22"/>
          <w:szCs w:val="28"/>
        </w:rPr>
        <w:t xml:space="preserve"> for monitoring is that there may be many factors that would affect the throughout in practical networks, not just the AI/ML model itself. So it may not directly reflect the performance variance of AI/ML model.</w:t>
      </w:r>
    </w:p>
    <w:p w14:paraId="3C683C2A" w14:textId="77777777" w:rsidR="00802D38" w:rsidRPr="00802D38" w:rsidRDefault="00802D38" w:rsidP="00802D38">
      <w:pPr>
        <w:pStyle w:val="a9"/>
        <w:rPr>
          <w:rFonts w:eastAsiaTheme="minorEastAsia"/>
          <w:sz w:val="22"/>
          <w:szCs w:val="28"/>
        </w:rPr>
      </w:pPr>
      <w:r w:rsidRPr="00802D38">
        <w:rPr>
          <w:rFonts w:eastAsiaTheme="minorEastAsia"/>
          <w:sz w:val="22"/>
          <w:szCs w:val="28"/>
        </w:rPr>
        <w:t>Thus, we think the monitoring metrics should consider the feasibility in practical networks and be tightly related to AI/ML model itself. From this perspective, other candidate options, e.g., the applicable conditions associated with the specific AI/ML model, or the characteristics of training dataset used for a specific AI/ML model, could be considered for future discussion.</w:t>
      </w:r>
    </w:p>
    <w:p w14:paraId="140C63FE" w14:textId="704ED7D7" w:rsidR="00802D38" w:rsidRDefault="00802D38" w:rsidP="00802D38">
      <w:pPr>
        <w:pStyle w:val="a9"/>
        <w:rPr>
          <w:rFonts w:eastAsiaTheme="minorEastAsia"/>
          <w:b/>
          <w:bCs/>
          <w:sz w:val="22"/>
          <w:szCs w:val="28"/>
        </w:rPr>
      </w:pPr>
      <w:r w:rsidRPr="00EF488D">
        <w:rPr>
          <w:rFonts w:eastAsiaTheme="minorEastAsia"/>
          <w:b/>
          <w:bCs/>
          <w:sz w:val="22"/>
          <w:szCs w:val="28"/>
        </w:rPr>
        <w:t xml:space="preserve">Proposal </w:t>
      </w:r>
      <w:r w:rsidR="00EF488D">
        <w:rPr>
          <w:rFonts w:eastAsiaTheme="minorEastAsia" w:hint="eastAsia"/>
          <w:b/>
          <w:bCs/>
          <w:sz w:val="22"/>
          <w:szCs w:val="28"/>
        </w:rPr>
        <w:t>1</w:t>
      </w:r>
      <w:r w:rsidRPr="00EF488D">
        <w:rPr>
          <w:rFonts w:eastAsiaTheme="minorEastAsia"/>
          <w:b/>
          <w:bCs/>
          <w:sz w:val="22"/>
          <w:szCs w:val="28"/>
        </w:rPr>
        <w:t>: Beside throughput, other candidate options (e.g., applicable condition, dataset characteristic and etc.) could be considered for discussion on monitoring metrics.</w:t>
      </w:r>
    </w:p>
    <w:p w14:paraId="1F316A3F" w14:textId="27910F0F" w:rsidR="00995782" w:rsidRPr="00995782" w:rsidRDefault="00995782" w:rsidP="00995782">
      <w:pPr>
        <w:pStyle w:val="21"/>
      </w:pPr>
      <w:r w:rsidRPr="00995782">
        <w:rPr>
          <w:rFonts w:hint="eastAsia"/>
        </w:rPr>
        <w:lastRenderedPageBreak/>
        <w:t>2.2 Issue 2: Parameters in option 3 for 2-sided model</w:t>
      </w:r>
    </w:p>
    <w:p w14:paraId="7F983923" w14:textId="3A099DEB" w:rsidR="00995782" w:rsidRPr="00D55F7D" w:rsidRDefault="00A82E52" w:rsidP="00802D38">
      <w:pPr>
        <w:pStyle w:val="a9"/>
        <w:rPr>
          <w:rFonts w:eastAsiaTheme="minorEastAsia"/>
          <w:sz w:val="22"/>
          <w:szCs w:val="28"/>
        </w:rPr>
      </w:pPr>
      <w:r>
        <w:rPr>
          <w:rFonts w:eastAsiaTheme="minorEastAsia" w:hint="eastAsia"/>
          <w:sz w:val="22"/>
          <w:szCs w:val="28"/>
        </w:rPr>
        <w:t>In last meeting, a tentative table of parameters for option 3 had been proposed</w:t>
      </w:r>
      <w:r w:rsidR="00D55F7D">
        <w:rPr>
          <w:rFonts w:eastAsiaTheme="minorEastAsia" w:hint="eastAsia"/>
          <w:sz w:val="22"/>
          <w:szCs w:val="28"/>
        </w:rPr>
        <w:t xml:space="preserve">, shown </w:t>
      </w:r>
      <w:r w:rsidR="00E2666E">
        <w:rPr>
          <w:rFonts w:eastAsiaTheme="minorEastAsia" w:hint="eastAsia"/>
          <w:sz w:val="22"/>
          <w:szCs w:val="28"/>
        </w:rPr>
        <w:t>in</w:t>
      </w:r>
      <w:r w:rsidR="00D55F7D">
        <w:rPr>
          <w:rFonts w:eastAsiaTheme="minorEastAsia" w:hint="eastAsia"/>
          <w:sz w:val="22"/>
          <w:szCs w:val="28"/>
        </w:rPr>
        <w:t xml:space="preserve"> </w:t>
      </w:r>
      <w:r w:rsidR="00D55F7D">
        <w:rPr>
          <w:rFonts w:eastAsiaTheme="minorEastAsia"/>
          <w:sz w:val="22"/>
          <w:szCs w:val="28"/>
        </w:rPr>
        <w:t>following</w:t>
      </w:r>
      <w:r w:rsidR="00D55F7D">
        <w:rPr>
          <w:rFonts w:eastAsiaTheme="minorEastAsia" w:hint="eastAsia"/>
          <w:sz w:val="22"/>
          <w:szCs w:val="28"/>
        </w:rPr>
        <w:t xml:space="preserve"> table. The green part is what had been agreed, the yellow part is tentatively agreed and other parameters are under discussion.</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A82E52" w14:paraId="3341CE6A" w14:textId="77777777" w:rsidTr="00A82E52">
        <w:trPr>
          <w:jc w:val="center"/>
        </w:trPr>
        <w:tc>
          <w:tcPr>
            <w:tcW w:w="311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134A3A9" w14:textId="77777777" w:rsidR="00A82E52" w:rsidRPr="00E012EF" w:rsidRDefault="00A82E52" w:rsidP="00A82E52">
            <w:pPr>
              <w:spacing w:after="0" w:line="240" w:lineRule="auto"/>
              <w:jc w:val="center"/>
              <w:rPr>
                <w:b/>
                <w:bCs/>
              </w:rPr>
            </w:pPr>
            <w:r w:rsidRPr="00E012EF">
              <w:rPr>
                <w:b/>
                <w:bCs/>
              </w:rPr>
              <w:t>Category</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B775BC3" w14:textId="77777777" w:rsidR="00A82E52" w:rsidRPr="00E012EF" w:rsidRDefault="00A82E52" w:rsidP="00A82E52">
            <w:pPr>
              <w:spacing w:after="0" w:line="240" w:lineRule="auto"/>
              <w:jc w:val="center"/>
              <w:rPr>
                <w:b/>
                <w:bCs/>
              </w:rPr>
            </w:pPr>
            <w:r w:rsidRPr="00E012EF">
              <w:rPr>
                <w:b/>
                <w:bCs/>
              </w:rPr>
              <w:t>Parameter</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D085216" w14:textId="77777777" w:rsidR="00A82E52" w:rsidRPr="00E012EF" w:rsidRDefault="00A82E52" w:rsidP="00A82E52">
            <w:pPr>
              <w:spacing w:after="0" w:line="240" w:lineRule="auto"/>
              <w:jc w:val="center"/>
              <w:rPr>
                <w:b/>
                <w:bCs/>
              </w:rPr>
            </w:pPr>
            <w:r w:rsidRPr="00E012EF">
              <w:rPr>
                <w:b/>
                <w:bCs/>
              </w:rPr>
              <w:t>Description/Examples</w:t>
            </w:r>
          </w:p>
        </w:tc>
      </w:tr>
      <w:tr w:rsidR="00A82E52" w14:paraId="519377E4" w14:textId="77777777" w:rsidTr="00A82E52">
        <w:trPr>
          <w:jc w:val="center"/>
        </w:trPr>
        <w:tc>
          <w:tcPr>
            <w:tcW w:w="3116" w:type="dxa"/>
            <w:vMerge w:val="restart"/>
            <w:tcBorders>
              <w:top w:val="single" w:sz="4" w:space="0" w:color="auto"/>
              <w:left w:val="single" w:sz="4" w:space="0" w:color="auto"/>
              <w:right w:val="single" w:sz="4" w:space="0" w:color="auto"/>
            </w:tcBorders>
            <w:shd w:val="clear" w:color="auto" w:fill="auto"/>
            <w:vAlign w:val="center"/>
            <w:hideMark/>
          </w:tcPr>
          <w:p w14:paraId="7E9889BA" w14:textId="77777777" w:rsidR="00A82E52" w:rsidRPr="00E012EF" w:rsidRDefault="00A82E52" w:rsidP="00A82E52">
            <w:pPr>
              <w:spacing w:after="0" w:line="240" w:lineRule="auto"/>
              <w:rPr>
                <w:highlight w:val="green"/>
              </w:rPr>
            </w:pPr>
            <w:r w:rsidRPr="00E012EF">
              <w:rPr>
                <w:highlight w:val="green"/>
              </w:rPr>
              <w:t>Model architecture parametersa</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8A0E0" w14:textId="77777777" w:rsidR="00A82E52" w:rsidRPr="00E012EF" w:rsidRDefault="00A82E52" w:rsidP="00A82E52">
            <w:pPr>
              <w:spacing w:after="0" w:line="240" w:lineRule="auto"/>
              <w:rPr>
                <w:highlight w:val="green"/>
              </w:rPr>
            </w:pPr>
            <w:r w:rsidRPr="00E012EF">
              <w:rPr>
                <w:highlight w:val="green"/>
              </w:rPr>
              <w:t>Model type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09867" w14:textId="77777777" w:rsidR="00A82E52" w:rsidRPr="00E012EF" w:rsidRDefault="00A82E52" w:rsidP="00A82E52">
            <w:pPr>
              <w:spacing w:after="0" w:line="240" w:lineRule="auto"/>
              <w:rPr>
                <w:highlight w:val="green"/>
              </w:rPr>
            </w:pPr>
            <w:r w:rsidRPr="00E012EF">
              <w:rPr>
                <w:highlight w:val="green"/>
              </w:rPr>
              <w:t>Transformer, CNN, RNN, MLP</w:t>
            </w:r>
          </w:p>
        </w:tc>
      </w:tr>
      <w:tr w:rsidR="00A82E52" w14:paraId="4F793A75" w14:textId="77777777" w:rsidTr="00A82E52">
        <w:trPr>
          <w:jc w:val="center"/>
        </w:trPr>
        <w:tc>
          <w:tcPr>
            <w:tcW w:w="0" w:type="auto"/>
            <w:vMerge/>
            <w:tcBorders>
              <w:left w:val="single" w:sz="4" w:space="0" w:color="auto"/>
              <w:right w:val="single" w:sz="4" w:space="0" w:color="auto"/>
            </w:tcBorders>
            <w:shd w:val="clear" w:color="auto" w:fill="auto"/>
            <w:vAlign w:val="center"/>
            <w:hideMark/>
          </w:tcPr>
          <w:p w14:paraId="216B42D1" w14:textId="77777777" w:rsidR="00A82E52" w:rsidRPr="00E012EF" w:rsidRDefault="00A82E52" w:rsidP="00A82E52">
            <w:pPr>
              <w:spacing w:after="0" w:line="240" w:lineRule="auto"/>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F0F5D" w14:textId="77777777" w:rsidR="00A82E52" w:rsidRPr="00E012EF" w:rsidRDefault="00A82E52" w:rsidP="00A82E52">
            <w:pPr>
              <w:spacing w:after="0" w:line="240" w:lineRule="auto"/>
              <w:rPr>
                <w:highlight w:val="green"/>
              </w:rPr>
            </w:pPr>
            <w:r w:rsidRPr="00E012EF">
              <w:rPr>
                <w:highlight w:val="green"/>
              </w:rPr>
              <w:t>Model depth</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D288B" w14:textId="77777777" w:rsidR="00A82E52" w:rsidRPr="00E012EF" w:rsidRDefault="00A82E52" w:rsidP="00A82E52">
            <w:pPr>
              <w:spacing w:after="0" w:line="240" w:lineRule="auto"/>
              <w:rPr>
                <w:highlight w:val="green"/>
              </w:rPr>
            </w:pPr>
            <w:r w:rsidRPr="00E012EF">
              <w:rPr>
                <w:highlight w:val="green"/>
              </w:rPr>
              <w:t>Number of layers</w:t>
            </w:r>
          </w:p>
        </w:tc>
      </w:tr>
      <w:tr w:rsidR="00A82E52" w14:paraId="39748A34" w14:textId="77777777" w:rsidTr="00A82E52">
        <w:trPr>
          <w:jc w:val="center"/>
        </w:trPr>
        <w:tc>
          <w:tcPr>
            <w:tcW w:w="0" w:type="auto"/>
            <w:vMerge/>
            <w:tcBorders>
              <w:left w:val="single" w:sz="4" w:space="0" w:color="auto"/>
              <w:right w:val="single" w:sz="4" w:space="0" w:color="auto"/>
            </w:tcBorders>
            <w:shd w:val="clear" w:color="auto" w:fill="auto"/>
            <w:vAlign w:val="center"/>
            <w:hideMark/>
          </w:tcPr>
          <w:p w14:paraId="78C46BCC" w14:textId="77777777" w:rsidR="00A82E52" w:rsidRPr="00E012EF" w:rsidRDefault="00A82E52" w:rsidP="00A82E52">
            <w:pPr>
              <w:spacing w:after="0" w:line="240" w:lineRule="auto"/>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87463" w14:textId="77777777" w:rsidR="00A82E52" w:rsidRPr="00E012EF" w:rsidRDefault="00A82E52" w:rsidP="00A82E52">
            <w:pPr>
              <w:spacing w:after="0" w:line="240" w:lineRule="auto"/>
              <w:rPr>
                <w:highlight w:val="green"/>
              </w:rPr>
            </w:pPr>
            <w:r w:rsidRPr="00E012EF">
              <w:rPr>
                <w:highlight w:val="green"/>
              </w:rPr>
              <w:t>Layer type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5B66F" w14:textId="77777777" w:rsidR="00A82E52" w:rsidRPr="00E012EF" w:rsidRDefault="00A82E52" w:rsidP="00A82E52">
            <w:pPr>
              <w:spacing w:after="0" w:line="240" w:lineRule="auto"/>
              <w:rPr>
                <w:highlight w:val="green"/>
              </w:rPr>
            </w:pPr>
            <w:r w:rsidRPr="00E012EF">
              <w:rPr>
                <w:highlight w:val="green"/>
              </w:rPr>
              <w:t>Fully connected, convolutional, activation layer, etc.</w:t>
            </w:r>
          </w:p>
        </w:tc>
      </w:tr>
      <w:tr w:rsidR="00A82E52" w14:paraId="38F9DF64" w14:textId="77777777" w:rsidTr="00A82E52">
        <w:trPr>
          <w:jc w:val="center"/>
        </w:trPr>
        <w:tc>
          <w:tcPr>
            <w:tcW w:w="0" w:type="auto"/>
            <w:vMerge/>
            <w:tcBorders>
              <w:left w:val="single" w:sz="4" w:space="0" w:color="auto"/>
              <w:right w:val="single" w:sz="4" w:space="0" w:color="auto"/>
            </w:tcBorders>
            <w:shd w:val="clear" w:color="auto" w:fill="auto"/>
            <w:vAlign w:val="center"/>
            <w:hideMark/>
          </w:tcPr>
          <w:p w14:paraId="46E6CA7A" w14:textId="77777777" w:rsidR="00A82E52" w:rsidRPr="00E012EF" w:rsidRDefault="00A82E52" w:rsidP="00A82E52">
            <w:pPr>
              <w:spacing w:after="0" w:line="240" w:lineRule="auto"/>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27F24" w14:textId="77777777" w:rsidR="00A82E52" w:rsidRPr="00E012EF" w:rsidRDefault="00A82E52" w:rsidP="00A82E52">
            <w:pPr>
              <w:spacing w:after="0" w:line="240" w:lineRule="auto"/>
              <w:rPr>
                <w:highlight w:val="green"/>
              </w:rPr>
            </w:pPr>
            <w:r w:rsidRPr="00E012EF">
              <w:rPr>
                <w:highlight w:val="green"/>
              </w:rPr>
              <w:t>Layer size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4533B" w14:textId="77777777" w:rsidR="00A82E52" w:rsidRPr="00E012EF" w:rsidRDefault="00A82E52" w:rsidP="00A82E52">
            <w:pPr>
              <w:spacing w:after="0" w:line="240" w:lineRule="auto"/>
              <w:rPr>
                <w:highlight w:val="green"/>
              </w:rPr>
            </w:pPr>
            <w:r w:rsidRPr="00E012EF">
              <w:rPr>
                <w:highlight w:val="green"/>
              </w:rPr>
              <w:t>Neuron count and configuration</w:t>
            </w:r>
          </w:p>
        </w:tc>
      </w:tr>
      <w:tr w:rsidR="00A82E52" w14:paraId="5BC1F5E6" w14:textId="77777777" w:rsidTr="00A82E52">
        <w:trPr>
          <w:jc w:val="center"/>
        </w:trPr>
        <w:tc>
          <w:tcPr>
            <w:tcW w:w="0" w:type="auto"/>
            <w:vMerge/>
            <w:tcBorders>
              <w:left w:val="single" w:sz="4" w:space="0" w:color="auto"/>
              <w:right w:val="single" w:sz="4" w:space="0" w:color="auto"/>
            </w:tcBorders>
            <w:shd w:val="clear" w:color="auto" w:fill="auto"/>
            <w:vAlign w:val="center"/>
            <w:hideMark/>
          </w:tcPr>
          <w:p w14:paraId="64FBDAD0" w14:textId="77777777" w:rsidR="00A82E52" w:rsidRPr="00E012EF" w:rsidRDefault="00A82E52" w:rsidP="00A82E52">
            <w:pPr>
              <w:spacing w:after="0" w:line="240" w:lineRule="auto"/>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65573" w14:textId="77777777" w:rsidR="00A82E52" w:rsidRPr="00E012EF" w:rsidRDefault="00A82E52" w:rsidP="00A82E52">
            <w:pPr>
              <w:spacing w:after="0" w:line="240" w:lineRule="auto"/>
              <w:rPr>
                <w:highlight w:val="green"/>
              </w:rPr>
            </w:pPr>
            <w:r w:rsidRPr="00E012EF">
              <w:rPr>
                <w:highlight w:val="green"/>
              </w:rPr>
              <w:t>Quantization method for the encoder output</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8E83A" w14:textId="77777777" w:rsidR="00A82E52" w:rsidRPr="00E012EF" w:rsidRDefault="00A82E52" w:rsidP="00A82E52">
            <w:pPr>
              <w:spacing w:after="0" w:line="240" w:lineRule="auto"/>
              <w:rPr>
                <w:highlight w:val="green"/>
              </w:rPr>
            </w:pPr>
            <w:r w:rsidRPr="00E012EF">
              <w:rPr>
                <w:highlight w:val="green"/>
              </w:rPr>
              <w:t>Scalar, vector (with codebook)</w:t>
            </w:r>
          </w:p>
        </w:tc>
      </w:tr>
      <w:tr w:rsidR="00A82E52" w14:paraId="46761F3E" w14:textId="77777777" w:rsidTr="00A82E52">
        <w:trPr>
          <w:jc w:val="center"/>
        </w:trPr>
        <w:tc>
          <w:tcPr>
            <w:tcW w:w="0" w:type="auto"/>
            <w:vMerge/>
            <w:tcBorders>
              <w:left w:val="single" w:sz="4" w:space="0" w:color="auto"/>
              <w:right w:val="single" w:sz="4" w:space="0" w:color="auto"/>
            </w:tcBorders>
            <w:shd w:val="clear" w:color="auto" w:fill="auto"/>
            <w:vAlign w:val="center"/>
          </w:tcPr>
          <w:p w14:paraId="3B0369EC" w14:textId="77777777" w:rsidR="00A82E52" w:rsidRPr="00E012EF" w:rsidRDefault="00A82E52" w:rsidP="00A82E52">
            <w:pPr>
              <w:spacing w:after="0" w:line="240" w:lineRule="auto"/>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0D0355C2" w14:textId="77777777" w:rsidR="00A82E52" w:rsidRPr="00E012EF" w:rsidRDefault="00A82E52" w:rsidP="00A82E52">
            <w:pPr>
              <w:spacing w:after="0" w:line="240" w:lineRule="auto"/>
              <w:rPr>
                <w:highlight w:val="yellow"/>
                <w:lang w:eastAsia="ja-JP"/>
              </w:rPr>
            </w:pPr>
            <w:r w:rsidRPr="00E012EF">
              <w:rPr>
                <w:rFonts w:hint="eastAsia"/>
                <w:highlight w:val="yellow"/>
                <w:lang w:eastAsia="ja-JP"/>
              </w:rPr>
              <w:t>E</w:t>
            </w:r>
            <w:r w:rsidRPr="00E012EF">
              <w:rPr>
                <w:highlight w:val="yellow"/>
                <w:lang w:eastAsia="ja-JP"/>
              </w:rPr>
              <w:t>ncoder-decoder interface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53FDB0D8" w14:textId="77777777" w:rsidR="00A82E52" w:rsidRPr="00E012EF" w:rsidRDefault="00A82E52" w:rsidP="00A82E52">
            <w:pPr>
              <w:spacing w:after="0" w:line="240" w:lineRule="auto"/>
              <w:rPr>
                <w:highlight w:val="yellow"/>
                <w:lang w:eastAsia="ja-JP"/>
              </w:rPr>
            </w:pPr>
            <w:r w:rsidRPr="00E012EF">
              <w:rPr>
                <w:rFonts w:hint="eastAsia"/>
                <w:highlight w:val="yellow"/>
                <w:lang w:eastAsia="ja-JP"/>
              </w:rPr>
              <w:t>N</w:t>
            </w:r>
            <w:r w:rsidRPr="00E012EF">
              <w:rPr>
                <w:highlight w:val="yellow"/>
                <w:lang w:eastAsia="ja-JP"/>
              </w:rPr>
              <w:t>umber of bits of latent message</w:t>
            </w:r>
          </w:p>
        </w:tc>
      </w:tr>
      <w:tr w:rsidR="00A82E52" w14:paraId="285D348C" w14:textId="77777777" w:rsidTr="00A82E52">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C996005" w14:textId="77777777" w:rsidR="00A82E52" w:rsidRPr="00E012EF" w:rsidRDefault="00A82E52" w:rsidP="00A82E52">
            <w:pPr>
              <w:spacing w:after="0" w:line="240" w:lineRule="auto"/>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63057921" w14:textId="77777777" w:rsidR="00A82E52" w:rsidRPr="00E012EF" w:rsidRDefault="00A82E52" w:rsidP="00A82E52">
            <w:pPr>
              <w:spacing w:after="0" w:line="240" w:lineRule="auto"/>
              <w:rPr>
                <w:highlight w:val="yellow"/>
                <w:lang w:eastAsia="ja-JP"/>
              </w:rPr>
            </w:pPr>
            <w:r w:rsidRPr="00E012EF">
              <w:rPr>
                <w:rFonts w:hint="eastAsia"/>
                <w:highlight w:val="yellow"/>
                <w:lang w:eastAsia="ja-JP"/>
              </w:rPr>
              <w:t>F</w:t>
            </w:r>
            <w:r w:rsidRPr="00E012EF">
              <w:rPr>
                <w:highlight w:val="yellow"/>
                <w:lang w:eastAsia="ja-JP"/>
              </w:rPr>
              <w:t>ixed point representation</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6404D49B" w14:textId="77777777" w:rsidR="00A82E52" w:rsidRPr="00E012EF" w:rsidRDefault="00A82E52" w:rsidP="00A82E52">
            <w:pPr>
              <w:spacing w:after="0" w:line="240" w:lineRule="auto"/>
              <w:rPr>
                <w:highlight w:val="yellow"/>
                <w:lang w:eastAsia="ja-JP"/>
              </w:rPr>
            </w:pPr>
            <w:r w:rsidRPr="00E012EF">
              <w:rPr>
                <w:highlight w:val="yellow"/>
                <w:lang w:eastAsia="ja-JP"/>
              </w:rPr>
              <w:t>Int8, int16, floating point etc</w:t>
            </w:r>
          </w:p>
        </w:tc>
      </w:tr>
      <w:tr w:rsidR="00A82E52" w14:paraId="00EB2893" w14:textId="77777777" w:rsidTr="00A82E52">
        <w:trPr>
          <w:jc w:val="center"/>
        </w:trPr>
        <w:tc>
          <w:tcPr>
            <w:tcW w:w="0" w:type="auto"/>
            <w:tcBorders>
              <w:left w:val="single" w:sz="4" w:space="0" w:color="auto"/>
              <w:bottom w:val="single" w:sz="4" w:space="0" w:color="auto"/>
              <w:right w:val="single" w:sz="4" w:space="0" w:color="auto"/>
            </w:tcBorders>
            <w:shd w:val="clear" w:color="auto" w:fill="auto"/>
            <w:vAlign w:val="center"/>
          </w:tcPr>
          <w:p w14:paraId="1AB5AA77" w14:textId="77777777" w:rsidR="00A82E52" w:rsidRPr="00E012EF" w:rsidRDefault="00A82E52" w:rsidP="00A82E52">
            <w:pPr>
              <w:spacing w:after="0" w:line="240" w:lineRule="auto"/>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46595545" w14:textId="77777777" w:rsidR="00A82E52" w:rsidRPr="00E012EF" w:rsidRDefault="00A82E52" w:rsidP="00A82E52">
            <w:pPr>
              <w:spacing w:after="0" w:line="240" w:lineRule="auto"/>
              <w:rPr>
                <w:highlight w:val="yellow"/>
                <w:lang w:eastAsia="ja-JP"/>
              </w:rPr>
            </w:pPr>
            <w:r w:rsidRPr="00E012EF">
              <w:rPr>
                <w:highlight w:val="yellow"/>
                <w:lang w:eastAsia="ja-JP"/>
              </w:rPr>
              <w:t>Format of input to encoder/output of decoder</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6C292130" w14:textId="77777777" w:rsidR="00A82E52" w:rsidRPr="00E012EF" w:rsidRDefault="00A82E52" w:rsidP="00A82E52">
            <w:pPr>
              <w:spacing w:after="0" w:line="240" w:lineRule="auto"/>
              <w:rPr>
                <w:highlight w:val="yellow"/>
                <w:lang w:eastAsia="ja-JP"/>
              </w:rPr>
            </w:pPr>
          </w:p>
        </w:tc>
      </w:tr>
      <w:tr w:rsidR="00A82E52" w14:paraId="7605A651" w14:textId="77777777" w:rsidTr="00A82E52">
        <w:trPr>
          <w:jc w:val="center"/>
        </w:trPr>
        <w:tc>
          <w:tcPr>
            <w:tcW w:w="3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8045E0" w14:textId="77777777" w:rsidR="00A82E52" w:rsidRDefault="00A82E52" w:rsidP="00A82E52">
            <w:pPr>
              <w:spacing w:after="0" w:line="240" w:lineRule="auto"/>
            </w:pPr>
            <w:r w:rsidRPr="00E012EF">
              <w:rPr>
                <w:highlight w:val="green"/>
              </w:rPr>
              <w:t>Model Training related parameters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57E3D" w14:textId="77777777" w:rsidR="00A82E52" w:rsidRPr="00E012EF" w:rsidRDefault="00A82E52" w:rsidP="00A82E52">
            <w:pPr>
              <w:spacing w:after="0" w:line="240" w:lineRule="auto"/>
              <w:rPr>
                <w:highlight w:val="green"/>
              </w:rPr>
            </w:pPr>
            <w:r w:rsidRPr="00E012EF">
              <w:rPr>
                <w:highlight w:val="green"/>
              </w:rPr>
              <w:t>Training procedure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8C3A1" w14:textId="77777777" w:rsidR="00A82E52" w:rsidRPr="00854282" w:rsidRDefault="00A82E52" w:rsidP="00A82E52">
            <w:pPr>
              <w:spacing w:after="0" w:line="240" w:lineRule="auto"/>
            </w:pPr>
            <w:r>
              <w:t xml:space="preserve">FFS (e.g </w:t>
            </w:r>
            <w:r w:rsidRPr="00854282">
              <w:t>Initialization method, training duration, training completion criteria</w:t>
            </w:r>
            <w:r>
              <w:t>, collaboration type, encoder assumption, etc)</w:t>
            </w:r>
          </w:p>
        </w:tc>
      </w:tr>
      <w:tr w:rsidR="00A82E52" w14:paraId="2A2A1A79" w14:textId="77777777" w:rsidTr="00A82E52">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CA5F6B" w14:textId="77777777" w:rsidR="00A82E52" w:rsidRPr="00E012EF" w:rsidRDefault="00A82E52" w:rsidP="00A82E52">
            <w:pPr>
              <w:spacing w:after="0" w:line="240" w:lineRule="auto"/>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B7E96" w14:textId="77777777" w:rsidR="00A82E52" w:rsidRPr="00E012EF" w:rsidRDefault="00A82E52" w:rsidP="00A82E52">
            <w:pPr>
              <w:spacing w:after="0" w:line="240" w:lineRule="auto"/>
              <w:rPr>
                <w:highlight w:val="green"/>
              </w:rPr>
            </w:pPr>
            <w:r w:rsidRPr="00E012EF">
              <w:rPr>
                <w:highlight w:val="green"/>
              </w:rPr>
              <w:t>Loss function</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41DDA" w14:textId="77777777" w:rsidR="00A82E52" w:rsidRPr="00E012EF" w:rsidRDefault="00A82E52" w:rsidP="00A82E52">
            <w:pPr>
              <w:spacing w:after="0" w:line="240" w:lineRule="auto"/>
              <w:rPr>
                <w:highlight w:val="green"/>
              </w:rPr>
            </w:pPr>
            <w:r w:rsidRPr="00E012EF">
              <w:rPr>
                <w:highlight w:val="green"/>
              </w:rPr>
              <w:t>SGCS, NMSE, etc.</w:t>
            </w:r>
          </w:p>
        </w:tc>
      </w:tr>
      <w:tr w:rsidR="00A82E52" w14:paraId="0E06F1CF" w14:textId="77777777" w:rsidTr="00A82E52">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C466B7A" w14:textId="77777777" w:rsidR="00A82E52" w:rsidRPr="00E012EF" w:rsidRDefault="00A82E52" w:rsidP="00A82E52">
            <w:pPr>
              <w:spacing w:after="0" w:line="240" w:lineRule="auto"/>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2495E0CB" w14:textId="77777777" w:rsidR="00A82E52" w:rsidRPr="00E012EF" w:rsidRDefault="00A82E52" w:rsidP="00A82E52">
            <w:pPr>
              <w:spacing w:after="0" w:line="240" w:lineRule="auto"/>
              <w:rPr>
                <w:highlight w:val="green"/>
                <w:lang w:eastAsia="ja-JP"/>
              </w:rPr>
            </w:pPr>
            <w:r w:rsidRPr="00E012EF">
              <w:rPr>
                <w:rFonts w:hint="eastAsia"/>
                <w:highlight w:val="green"/>
                <w:lang w:eastAsia="ja-JP"/>
              </w:rPr>
              <w:t>T</w:t>
            </w:r>
            <w:r w:rsidRPr="00E012EF">
              <w:rPr>
                <w:highlight w:val="green"/>
                <w:lang w:eastAsia="ja-JP"/>
              </w:rPr>
              <w:t>raining datasets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24DD8B70" w14:textId="77777777" w:rsidR="00A82E52" w:rsidRPr="00E012EF" w:rsidRDefault="00A82E52" w:rsidP="00A82E52">
            <w:pPr>
              <w:spacing w:after="0" w:line="240" w:lineRule="auto"/>
              <w:rPr>
                <w:highlight w:val="yellow"/>
                <w:lang w:eastAsia="ja-JP"/>
              </w:rPr>
            </w:pPr>
            <w:r w:rsidRPr="00E012EF">
              <w:rPr>
                <w:highlight w:val="yellow"/>
                <w:lang w:eastAsia="ja-JP"/>
              </w:rPr>
              <w:t>Channel model, number of Tx/Rx ports</w:t>
            </w:r>
          </w:p>
          <w:p w14:paraId="623B0A4C" w14:textId="77777777" w:rsidR="00A82E52" w:rsidRPr="00E012EF" w:rsidRDefault="00A82E52" w:rsidP="00A82E52">
            <w:pPr>
              <w:spacing w:after="0" w:line="240" w:lineRule="auto"/>
              <w:rPr>
                <w:highlight w:val="yellow"/>
                <w:lang w:eastAsia="ja-JP"/>
              </w:rPr>
            </w:pPr>
            <w:r w:rsidRPr="00E012EF">
              <w:rPr>
                <w:highlight w:val="yellow"/>
                <w:lang w:eastAsia="ja-JP"/>
              </w:rPr>
              <w:t>Other parameters FFS (e.g. rank)</w:t>
            </w:r>
          </w:p>
        </w:tc>
      </w:tr>
      <w:tr w:rsidR="00A82E52" w14:paraId="1FA61E11" w14:textId="77777777" w:rsidTr="00A82E52">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7750C4" w14:textId="77777777" w:rsidR="00A82E52" w:rsidRPr="00E012EF" w:rsidRDefault="00A82E52" w:rsidP="00A82E52">
            <w:pPr>
              <w:spacing w:after="0" w:line="240" w:lineRule="auto"/>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23C60" w14:textId="77777777" w:rsidR="00A82E52" w:rsidRPr="00854282" w:rsidRDefault="00A82E52" w:rsidP="00A82E52">
            <w:pPr>
              <w:spacing w:after="0" w:line="240" w:lineRule="auto"/>
            </w:pPr>
            <w:r w:rsidRPr="00854282">
              <w:t>Hyperparameters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33286" w14:textId="77777777" w:rsidR="00A82E52" w:rsidRPr="00854282" w:rsidRDefault="00A82E52" w:rsidP="00A82E52">
            <w:pPr>
              <w:spacing w:after="0" w:line="240" w:lineRule="auto"/>
            </w:pPr>
            <w:r w:rsidRPr="00854282">
              <w:t>Learning rate, batch size, regularization techniques and strength, optimization algorithm, etc.</w:t>
            </w:r>
          </w:p>
        </w:tc>
      </w:tr>
      <w:tr w:rsidR="00A82E52" w14:paraId="006A1797" w14:textId="77777777" w:rsidTr="00A82E52">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DC2E6B" w14:textId="77777777" w:rsidR="00A82E52" w:rsidRPr="00E012EF" w:rsidRDefault="00A82E52" w:rsidP="00A82E52">
            <w:pPr>
              <w:spacing w:after="0" w:line="240" w:lineRule="auto"/>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D9A36" w14:textId="77777777" w:rsidR="00A82E52" w:rsidRPr="00854282" w:rsidRDefault="00A82E52" w:rsidP="00A82E52">
            <w:pPr>
              <w:spacing w:after="0" w:line="240" w:lineRule="auto"/>
            </w:pPr>
            <w:r w:rsidRPr="00854282">
              <w:t>Cross-validation details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1CD34" w14:textId="77777777" w:rsidR="00A82E52" w:rsidRPr="00854282" w:rsidRDefault="00A82E52" w:rsidP="00A82E52">
            <w:pPr>
              <w:spacing w:after="0" w:line="240" w:lineRule="auto"/>
            </w:pPr>
            <w:r w:rsidRPr="00E77FCB">
              <w:t>Dataset splits for training/testing/validation</w:t>
            </w:r>
          </w:p>
        </w:tc>
      </w:tr>
      <w:tr w:rsidR="00A82E52" w14:paraId="2800FA44" w14:textId="77777777" w:rsidTr="00A82E52">
        <w:trPr>
          <w:jc w:val="center"/>
        </w:trPr>
        <w:tc>
          <w:tcPr>
            <w:tcW w:w="31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7AB37" w14:textId="77777777" w:rsidR="00A82E52" w:rsidRDefault="00A82E52" w:rsidP="00A82E52">
            <w:pPr>
              <w:spacing w:after="0" w:line="240" w:lineRule="auto"/>
            </w:pPr>
            <w:r>
              <w:t>Generalization (may be applicable to all four options)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008AB" w14:textId="77777777" w:rsidR="00A82E52" w:rsidRPr="00E77FCB" w:rsidRDefault="00A82E52" w:rsidP="00A82E52">
            <w:pPr>
              <w:spacing w:after="0" w:line="240" w:lineRule="auto"/>
            </w:pPr>
            <w:r w:rsidRPr="00E77FCB">
              <w:t>Performance requirements on test dataset(s)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9431F" w14:textId="77777777" w:rsidR="00A82E52" w:rsidRPr="00E77FCB" w:rsidRDefault="00A82E52" w:rsidP="00A82E52">
            <w:pPr>
              <w:spacing w:after="0" w:line="240" w:lineRule="auto"/>
            </w:pPr>
            <w:r w:rsidRPr="00E77FCB">
              <w:t>Mean SGCS, etc.</w:t>
            </w:r>
          </w:p>
        </w:tc>
      </w:tr>
      <w:tr w:rsidR="00A82E52" w14:paraId="71445C90" w14:textId="77777777" w:rsidTr="00A82E52">
        <w:trPr>
          <w:jc w:val="center"/>
        </w:trPr>
        <w:tc>
          <w:tcPr>
            <w:tcW w:w="3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8DC2C4" w14:textId="77777777" w:rsidR="00A82E52" w:rsidRDefault="00A82E52" w:rsidP="00A82E52">
            <w:pPr>
              <w:spacing w:after="0" w:line="240" w:lineRule="auto"/>
            </w:pPr>
            <w:r>
              <w:t>Scalability (may be applicable to all four options)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5BEA9" w14:textId="77777777" w:rsidR="00A82E52" w:rsidRPr="00E77FCB" w:rsidRDefault="00A82E52" w:rsidP="00A82E52">
            <w:pPr>
              <w:spacing w:after="0" w:line="240" w:lineRule="auto"/>
            </w:pPr>
            <w:r w:rsidRPr="00E77FCB">
              <w:t>Supported antenna port configurations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00AA0" w14:textId="77777777" w:rsidR="00A82E52" w:rsidRPr="00E77FCB" w:rsidRDefault="00A82E52" w:rsidP="00A82E52">
            <w:pPr>
              <w:spacing w:after="0" w:line="240" w:lineRule="auto"/>
            </w:pPr>
            <w:r w:rsidRPr="00E77FCB">
              <w:t>(2,8,2), (2,4,2), etc.</w:t>
            </w:r>
          </w:p>
        </w:tc>
      </w:tr>
      <w:tr w:rsidR="00A82E52" w14:paraId="1FBD8239" w14:textId="77777777" w:rsidTr="00A82E52">
        <w:trPr>
          <w:trHeight w:val="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9FEDBE" w14:textId="77777777" w:rsidR="00A82E52" w:rsidRPr="00E012EF" w:rsidRDefault="00A82E52" w:rsidP="00A82E52">
            <w:pPr>
              <w:spacing w:after="0" w:line="240" w:lineRule="auto"/>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08A23" w14:textId="77777777" w:rsidR="00A82E52" w:rsidRPr="00E77FCB" w:rsidRDefault="00A82E52" w:rsidP="00A82E52">
            <w:pPr>
              <w:spacing w:after="0" w:line="240" w:lineRule="auto"/>
            </w:pPr>
            <w:r w:rsidRPr="00E77FCB">
              <w:t>Supported feedback payloads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01AB6" w14:textId="77777777" w:rsidR="00A82E52" w:rsidRPr="00E77FCB" w:rsidRDefault="00A82E52" w:rsidP="00A82E52">
            <w:pPr>
              <w:spacing w:after="0" w:line="240" w:lineRule="auto"/>
            </w:pPr>
            <w:r w:rsidRPr="00E77FCB">
              <w:t>Low, medium, high overhead (with specified number of bits)</w:t>
            </w:r>
          </w:p>
        </w:tc>
      </w:tr>
    </w:tbl>
    <w:p w14:paraId="3C7BFD41" w14:textId="77777777" w:rsidR="00995782" w:rsidRPr="00A82E52" w:rsidRDefault="00995782" w:rsidP="00802D38">
      <w:pPr>
        <w:pStyle w:val="a9"/>
        <w:rPr>
          <w:rFonts w:eastAsiaTheme="minorEastAsia"/>
          <w:sz w:val="22"/>
          <w:szCs w:val="28"/>
        </w:rPr>
      </w:pPr>
    </w:p>
    <w:p w14:paraId="7B3A15FF" w14:textId="0AF2B361" w:rsidR="00F93948" w:rsidRDefault="00F93948" w:rsidP="00802D38">
      <w:pPr>
        <w:pStyle w:val="a9"/>
        <w:rPr>
          <w:rFonts w:eastAsiaTheme="minorEastAsia"/>
          <w:sz w:val="22"/>
          <w:szCs w:val="28"/>
        </w:rPr>
      </w:pPr>
      <w:r>
        <w:rPr>
          <w:rFonts w:eastAsiaTheme="minorEastAsia" w:hint="eastAsia"/>
          <w:sz w:val="22"/>
          <w:szCs w:val="28"/>
        </w:rPr>
        <w:t>We have following thoughts on the table:</w:t>
      </w:r>
    </w:p>
    <w:p w14:paraId="40FF28A2" w14:textId="77777777" w:rsidR="00A65EA6" w:rsidRDefault="00594FEB" w:rsidP="00F93948">
      <w:pPr>
        <w:pStyle w:val="a9"/>
        <w:numPr>
          <w:ilvl w:val="0"/>
          <w:numId w:val="19"/>
        </w:numPr>
        <w:rPr>
          <w:rFonts w:eastAsiaTheme="minorEastAsia"/>
          <w:sz w:val="22"/>
          <w:szCs w:val="28"/>
        </w:rPr>
      </w:pPr>
      <w:r>
        <w:rPr>
          <w:rFonts w:eastAsiaTheme="minorEastAsia" w:hint="eastAsia"/>
          <w:sz w:val="22"/>
          <w:szCs w:val="28"/>
        </w:rPr>
        <w:t xml:space="preserve">To devise a model with </w:t>
      </w:r>
      <w:r>
        <w:rPr>
          <w:rFonts w:eastAsiaTheme="minorEastAsia"/>
          <w:sz w:val="22"/>
          <w:szCs w:val="28"/>
        </w:rPr>
        <w:t>comparable</w:t>
      </w:r>
      <w:r>
        <w:rPr>
          <w:rFonts w:eastAsiaTheme="minorEastAsia" w:hint="eastAsia"/>
          <w:sz w:val="22"/>
          <w:szCs w:val="28"/>
        </w:rPr>
        <w:t xml:space="preserve"> performance variance among </w:t>
      </w:r>
      <w:r>
        <w:rPr>
          <w:rFonts w:eastAsiaTheme="minorEastAsia"/>
          <w:sz w:val="22"/>
          <w:szCs w:val="28"/>
        </w:rPr>
        <w:t>different</w:t>
      </w:r>
      <w:r>
        <w:rPr>
          <w:rFonts w:eastAsiaTheme="minorEastAsia" w:hint="eastAsia"/>
          <w:sz w:val="22"/>
          <w:szCs w:val="28"/>
        </w:rPr>
        <w:t xml:space="preserve"> vendors, we think the yellow part, i.e., </w:t>
      </w:r>
      <w:r w:rsidRPr="00594FEB">
        <w:rPr>
          <w:rFonts w:eastAsiaTheme="minorEastAsia" w:hint="eastAsia"/>
          <w:b/>
          <w:bCs/>
          <w:sz w:val="22"/>
          <w:szCs w:val="28"/>
        </w:rPr>
        <w:t>e</w:t>
      </w:r>
      <w:r w:rsidRPr="00594FEB">
        <w:rPr>
          <w:rFonts w:eastAsiaTheme="minorEastAsia" w:hint="eastAsia"/>
          <w:b/>
          <w:bCs/>
          <w:i/>
          <w:iCs/>
          <w:sz w:val="22"/>
          <w:szCs w:val="28"/>
        </w:rPr>
        <w:t>ncoder-decoder interface, fixed point representation and format of input to encoder/output of decoder</w:t>
      </w:r>
      <w:r>
        <w:rPr>
          <w:rFonts w:eastAsiaTheme="minorEastAsia" w:hint="eastAsia"/>
          <w:sz w:val="22"/>
          <w:szCs w:val="28"/>
        </w:rPr>
        <w:t xml:space="preserve">, and </w:t>
      </w:r>
      <w:r w:rsidRPr="00FB5152">
        <w:rPr>
          <w:rFonts w:eastAsiaTheme="minorEastAsia" w:hint="eastAsia"/>
          <w:b/>
          <w:bCs/>
          <w:i/>
          <w:iCs/>
          <w:sz w:val="22"/>
          <w:szCs w:val="28"/>
        </w:rPr>
        <w:t>hyperparameters</w:t>
      </w:r>
      <w:r>
        <w:rPr>
          <w:rFonts w:eastAsiaTheme="minorEastAsia" w:hint="eastAsia"/>
          <w:sz w:val="22"/>
          <w:szCs w:val="28"/>
        </w:rPr>
        <w:t>, could be agreed</w:t>
      </w:r>
      <w:r w:rsidR="00031E3B">
        <w:rPr>
          <w:rFonts w:eastAsiaTheme="minorEastAsia" w:hint="eastAsia"/>
          <w:sz w:val="22"/>
          <w:szCs w:val="28"/>
        </w:rPr>
        <w:t xml:space="preserve"> at least</w:t>
      </w:r>
      <w:r>
        <w:rPr>
          <w:rFonts w:eastAsiaTheme="minorEastAsia" w:hint="eastAsia"/>
          <w:sz w:val="22"/>
          <w:szCs w:val="28"/>
        </w:rPr>
        <w:t xml:space="preserve">. </w:t>
      </w:r>
    </w:p>
    <w:p w14:paraId="1C4B73D1" w14:textId="40E75CF4" w:rsidR="00F248BD" w:rsidRDefault="00A65EA6" w:rsidP="00F93948">
      <w:pPr>
        <w:pStyle w:val="a9"/>
        <w:numPr>
          <w:ilvl w:val="0"/>
          <w:numId w:val="19"/>
        </w:numPr>
        <w:rPr>
          <w:rFonts w:eastAsiaTheme="minorEastAsia"/>
          <w:sz w:val="22"/>
          <w:szCs w:val="28"/>
        </w:rPr>
      </w:pPr>
      <w:r>
        <w:rPr>
          <w:rFonts w:eastAsiaTheme="minorEastAsia" w:hint="eastAsia"/>
          <w:sz w:val="22"/>
          <w:szCs w:val="28"/>
        </w:rPr>
        <w:t xml:space="preserve">For better understanding, </w:t>
      </w:r>
      <w:r w:rsidR="00144FC5">
        <w:rPr>
          <w:rFonts w:eastAsiaTheme="minorEastAsia" w:hint="eastAsia"/>
          <w:sz w:val="22"/>
          <w:szCs w:val="28"/>
        </w:rPr>
        <w:t xml:space="preserve">clarification is required for the description </w:t>
      </w:r>
      <w:r w:rsidR="00144FC5">
        <w:rPr>
          <w:rFonts w:eastAsiaTheme="minorEastAsia"/>
          <w:sz w:val="22"/>
          <w:szCs w:val="28"/>
        </w:rPr>
        <w:t>“</w:t>
      </w:r>
      <w:r w:rsidR="00144FC5" w:rsidRPr="00144FC5">
        <w:rPr>
          <w:rFonts w:eastAsiaTheme="minorEastAsia" w:hint="eastAsia"/>
          <w:b/>
          <w:bCs/>
          <w:i/>
          <w:iCs/>
          <w:sz w:val="22"/>
          <w:szCs w:val="28"/>
        </w:rPr>
        <w:t>Number of bits of latent message</w:t>
      </w:r>
      <w:r w:rsidR="00144FC5">
        <w:rPr>
          <w:rFonts w:eastAsiaTheme="minorEastAsia"/>
          <w:sz w:val="22"/>
          <w:szCs w:val="28"/>
        </w:rPr>
        <w:t>”</w:t>
      </w:r>
      <w:r>
        <w:rPr>
          <w:rFonts w:eastAsiaTheme="minorEastAsia" w:hint="eastAsia"/>
          <w:sz w:val="22"/>
          <w:szCs w:val="28"/>
        </w:rPr>
        <w:t>.</w:t>
      </w:r>
      <w:r w:rsidR="00144FC5">
        <w:rPr>
          <w:rFonts w:eastAsiaTheme="minorEastAsia" w:hint="eastAsia"/>
          <w:sz w:val="22"/>
          <w:szCs w:val="28"/>
        </w:rPr>
        <w:t xml:space="preserve"> In RAN1 study, 3 </w:t>
      </w:r>
      <w:r w:rsidR="00947D5F">
        <w:rPr>
          <w:rFonts w:eastAsiaTheme="minorEastAsia" w:hint="eastAsia"/>
          <w:sz w:val="22"/>
          <w:szCs w:val="28"/>
        </w:rPr>
        <w:t>types of CSI feedback overhead</w:t>
      </w:r>
      <w:r w:rsidR="00144FC5">
        <w:rPr>
          <w:rFonts w:eastAsiaTheme="minorEastAsia" w:hint="eastAsia"/>
          <w:sz w:val="22"/>
          <w:szCs w:val="28"/>
        </w:rPr>
        <w:t xml:space="preserve"> </w:t>
      </w:r>
      <w:r w:rsidR="00947D5F">
        <w:rPr>
          <w:rFonts w:eastAsiaTheme="minorEastAsia" w:hint="eastAsia"/>
          <w:sz w:val="22"/>
          <w:szCs w:val="28"/>
        </w:rPr>
        <w:t xml:space="preserve">were </w:t>
      </w:r>
      <w:r w:rsidR="00144FC5">
        <w:rPr>
          <w:rFonts w:eastAsiaTheme="minorEastAsia" w:hint="eastAsia"/>
          <w:sz w:val="22"/>
          <w:szCs w:val="28"/>
        </w:rPr>
        <w:t xml:space="preserve">proposed [1]. </w:t>
      </w:r>
    </w:p>
    <w:tbl>
      <w:tblPr>
        <w:tblStyle w:val="aff4"/>
        <w:tblW w:w="0" w:type="auto"/>
        <w:tblInd w:w="440" w:type="dxa"/>
        <w:tblLook w:val="04A0" w:firstRow="1" w:lastRow="0" w:firstColumn="1" w:lastColumn="0" w:noHBand="0" w:noVBand="1"/>
      </w:tblPr>
      <w:tblGrid>
        <w:gridCol w:w="9189"/>
      </w:tblGrid>
      <w:tr w:rsidR="00F248BD" w:rsidRPr="00F248BD" w14:paraId="47B39EA9" w14:textId="77777777" w:rsidTr="00F248BD">
        <w:tc>
          <w:tcPr>
            <w:tcW w:w="9629" w:type="dxa"/>
          </w:tcPr>
          <w:p w14:paraId="7C30A87A" w14:textId="62829DEA" w:rsidR="00F248BD" w:rsidRPr="00D138E3" w:rsidRDefault="00F248BD" w:rsidP="00F248BD">
            <w:pPr>
              <w:spacing w:after="0" w:line="240" w:lineRule="auto"/>
              <w:rPr>
                <w:rFonts w:eastAsia="等线" w:cs="Arial"/>
                <w:b/>
                <w:bCs/>
                <w:i/>
                <w:iCs/>
                <w:szCs w:val="20"/>
                <w:lang w:val="en-GB" w:eastAsia="zh-CN"/>
              </w:rPr>
            </w:pPr>
            <w:r w:rsidRPr="00D138E3">
              <w:rPr>
                <w:rFonts w:eastAsia="等线" w:cs="Arial"/>
                <w:b/>
                <w:bCs/>
                <w:i/>
                <w:iCs/>
                <w:szCs w:val="20"/>
                <w:lang w:val="en-GB" w:eastAsia="zh-CN"/>
              </w:rPr>
              <w:t>(TR 38.843, 6.2.2)</w:t>
            </w:r>
          </w:p>
          <w:p w14:paraId="7FF7DC0D" w14:textId="08E60A95" w:rsidR="00F248BD" w:rsidRPr="00D138E3" w:rsidRDefault="00F248BD" w:rsidP="00D138E3">
            <w:pPr>
              <w:spacing w:after="0" w:line="240" w:lineRule="auto"/>
              <w:rPr>
                <w:rFonts w:eastAsia="等线" w:cs="Arial"/>
                <w:szCs w:val="20"/>
                <w:lang w:val="en-GB" w:eastAsia="zh-CN"/>
              </w:rPr>
            </w:pPr>
            <w:r w:rsidRPr="00D138E3">
              <w:rPr>
                <w:rFonts w:eastAsia="等线" w:cs="Arial"/>
                <w:szCs w:val="20"/>
                <w:lang w:val="en-GB" w:eastAsia="zh-CN"/>
              </w:rPr>
              <w:t>The CSI feedback reduction is provided for three CSI feedback overhead ranges (CSI feedback overhead A, CSI feedback overhead B, CSI feedback overhead C), where for each CSI feedback overhead range of the benchmark, it is calculated as the gap between the CSI feedback overhead of benchmark and the CSI feedback overhead of AI/ML corresponding to the same mean UPT. The various CSI feedback overhead ranges are defined as:</w:t>
            </w:r>
          </w:p>
          <w:p w14:paraId="62C1DB2D" w14:textId="77777777" w:rsidR="00F248BD" w:rsidRPr="00D138E3" w:rsidRDefault="00F248BD" w:rsidP="00D138E3">
            <w:pPr>
              <w:spacing w:after="0" w:line="240" w:lineRule="auto"/>
              <w:ind w:left="568" w:hanging="284"/>
              <w:rPr>
                <w:rFonts w:eastAsia="MS Mincho" w:cs="Arial"/>
                <w:szCs w:val="20"/>
                <w:lang w:val="en-GB" w:eastAsia="zh-CN"/>
              </w:rPr>
            </w:pPr>
            <w:r w:rsidRPr="00D138E3">
              <w:rPr>
                <w:rFonts w:eastAsiaTheme="minorEastAsia" w:cs="Arial"/>
                <w:szCs w:val="20"/>
                <w:lang w:val="en-GB" w:eastAsia="zh-CN"/>
              </w:rPr>
              <w:tab/>
              <w:t xml:space="preserve">CSI feedback overhead A such that A </w:t>
            </w:r>
            <w:r w:rsidRPr="00D138E3">
              <w:rPr>
                <w:rFonts w:eastAsiaTheme="minorEastAsia" w:cs="Arial" w:hint="eastAsia"/>
                <w:szCs w:val="20"/>
                <w:lang w:val="en-GB" w:eastAsia="zh-CN"/>
              </w:rPr>
              <w:t>≤</w:t>
            </w:r>
            <w:r w:rsidRPr="00D138E3">
              <w:rPr>
                <w:rFonts w:eastAsiaTheme="minorEastAsia" w:cs="Arial"/>
                <w:szCs w:val="20"/>
                <w:lang w:val="en-GB" w:eastAsia="zh-CN"/>
              </w:rPr>
              <w:t xml:space="preserve"> </w:t>
            </w:r>
            <w:r w:rsidRPr="00D138E3">
              <w:rPr>
                <w:rFonts w:eastAsiaTheme="minorEastAsia" w:cs="Arial" w:hint="eastAsia"/>
                <w:szCs w:val="20"/>
                <w:lang w:val="en-GB" w:eastAsia="zh-CN"/>
              </w:rPr>
              <w:t>β</w:t>
            </w:r>
            <w:r w:rsidRPr="00D138E3">
              <w:rPr>
                <w:rFonts w:eastAsiaTheme="minorEastAsia" w:cs="Arial"/>
                <w:szCs w:val="20"/>
                <w:lang w:val="en-GB" w:eastAsia="zh-CN"/>
              </w:rPr>
              <w:t xml:space="preserve"> ˖80 bits</w:t>
            </w:r>
          </w:p>
          <w:p w14:paraId="42024250" w14:textId="77777777" w:rsidR="00F248BD" w:rsidRPr="00D138E3" w:rsidRDefault="00F248BD" w:rsidP="00D138E3">
            <w:pPr>
              <w:spacing w:after="0" w:line="240" w:lineRule="auto"/>
              <w:ind w:left="568" w:hanging="284"/>
              <w:rPr>
                <w:rFonts w:eastAsiaTheme="minorEastAsia" w:cs="Arial"/>
                <w:szCs w:val="20"/>
                <w:lang w:val="en-GB" w:eastAsia="zh-CN"/>
              </w:rPr>
            </w:pPr>
            <w:r w:rsidRPr="00D138E3">
              <w:rPr>
                <w:rFonts w:eastAsiaTheme="minorEastAsia" w:cs="Arial"/>
                <w:szCs w:val="20"/>
                <w:lang w:val="en-GB" w:eastAsia="zh-CN"/>
              </w:rPr>
              <w:tab/>
              <w:t xml:space="preserve">CSI feedback overhead B such that </w:t>
            </w:r>
            <w:r w:rsidRPr="00D138E3">
              <w:rPr>
                <w:rFonts w:eastAsiaTheme="minorEastAsia" w:cs="Arial" w:hint="eastAsia"/>
                <w:szCs w:val="20"/>
                <w:lang w:val="en-GB" w:eastAsia="zh-CN"/>
              </w:rPr>
              <w:t>β</w:t>
            </w:r>
            <w:r w:rsidRPr="00D138E3">
              <w:rPr>
                <w:rFonts w:eastAsiaTheme="minorEastAsia" w:cs="Arial"/>
                <w:szCs w:val="20"/>
                <w:lang w:val="en-GB" w:eastAsia="zh-CN"/>
              </w:rPr>
              <w:t xml:space="preserve"> ˖100 bits </w:t>
            </w:r>
            <w:r w:rsidRPr="00D138E3">
              <w:rPr>
                <w:rFonts w:eastAsiaTheme="minorEastAsia" w:cs="Arial" w:hint="eastAsia"/>
                <w:szCs w:val="20"/>
                <w:lang w:val="en-GB" w:eastAsia="zh-CN"/>
              </w:rPr>
              <w:t>≤</w:t>
            </w:r>
            <w:r w:rsidRPr="00D138E3">
              <w:rPr>
                <w:rFonts w:eastAsiaTheme="minorEastAsia" w:cs="Arial"/>
                <w:szCs w:val="20"/>
                <w:lang w:val="en-GB" w:eastAsia="zh-CN"/>
              </w:rPr>
              <w:t xml:space="preserve"> B </w:t>
            </w:r>
            <w:r w:rsidRPr="00D138E3">
              <w:rPr>
                <w:rFonts w:eastAsiaTheme="minorEastAsia" w:cs="Arial" w:hint="eastAsia"/>
                <w:szCs w:val="20"/>
                <w:lang w:val="en-GB" w:eastAsia="zh-CN"/>
              </w:rPr>
              <w:t>≤</w:t>
            </w:r>
            <w:r w:rsidRPr="00D138E3">
              <w:rPr>
                <w:rFonts w:eastAsiaTheme="minorEastAsia" w:cs="Arial"/>
                <w:szCs w:val="20"/>
                <w:lang w:val="en-GB" w:eastAsia="zh-CN"/>
              </w:rPr>
              <w:t xml:space="preserve"> </w:t>
            </w:r>
            <w:r w:rsidRPr="00D138E3">
              <w:rPr>
                <w:rFonts w:eastAsiaTheme="minorEastAsia" w:cs="Arial" w:hint="eastAsia"/>
                <w:szCs w:val="20"/>
                <w:lang w:val="en-GB" w:eastAsia="zh-CN"/>
              </w:rPr>
              <w:t>β</w:t>
            </w:r>
            <w:r w:rsidRPr="00D138E3">
              <w:rPr>
                <w:rFonts w:eastAsiaTheme="minorEastAsia" w:cs="Arial"/>
                <w:szCs w:val="20"/>
                <w:lang w:val="en-GB" w:eastAsia="zh-CN"/>
              </w:rPr>
              <w:t xml:space="preserve"> ˖140 bits</w:t>
            </w:r>
          </w:p>
          <w:p w14:paraId="6BB6BF4B" w14:textId="77777777" w:rsidR="00F248BD" w:rsidRPr="00D138E3" w:rsidRDefault="00F248BD" w:rsidP="00D138E3">
            <w:pPr>
              <w:spacing w:after="0" w:line="240" w:lineRule="auto"/>
              <w:ind w:left="568" w:hanging="284"/>
              <w:rPr>
                <w:rFonts w:eastAsiaTheme="minorEastAsia" w:cs="Arial"/>
                <w:szCs w:val="20"/>
                <w:lang w:val="en-GB" w:eastAsia="zh-CN"/>
              </w:rPr>
            </w:pPr>
            <w:r w:rsidRPr="00D138E3">
              <w:rPr>
                <w:rFonts w:eastAsiaTheme="minorEastAsia" w:cs="Arial"/>
                <w:szCs w:val="20"/>
                <w:lang w:val="en-GB" w:eastAsia="zh-CN"/>
              </w:rPr>
              <w:tab/>
              <w:t xml:space="preserve">CSI feedback overhead C </w:t>
            </w:r>
            <w:r w:rsidRPr="00D138E3">
              <w:rPr>
                <w:rFonts w:eastAsiaTheme="minorEastAsia" w:cs="Arial" w:hint="eastAsia"/>
                <w:szCs w:val="20"/>
                <w:lang w:val="en-GB" w:eastAsia="zh-CN"/>
              </w:rPr>
              <w:t>≥</w:t>
            </w:r>
            <w:r w:rsidRPr="00D138E3">
              <w:rPr>
                <w:rFonts w:eastAsiaTheme="minorEastAsia" w:cs="Arial"/>
                <w:szCs w:val="20"/>
                <w:lang w:val="en-GB" w:eastAsia="zh-CN"/>
              </w:rPr>
              <w:t xml:space="preserve"> </w:t>
            </w:r>
            <w:r w:rsidRPr="00D138E3">
              <w:rPr>
                <w:rFonts w:eastAsiaTheme="minorEastAsia" w:cs="Arial" w:hint="eastAsia"/>
                <w:szCs w:val="20"/>
                <w:lang w:val="en-GB" w:eastAsia="zh-CN"/>
              </w:rPr>
              <w:t>β</w:t>
            </w:r>
            <w:r w:rsidRPr="00D138E3">
              <w:rPr>
                <w:rFonts w:eastAsiaTheme="minorEastAsia" w:cs="Arial"/>
                <w:szCs w:val="20"/>
                <w:lang w:val="en-GB" w:eastAsia="zh-CN"/>
              </w:rPr>
              <w:t xml:space="preserve"> ˖230 bits</w:t>
            </w:r>
          </w:p>
          <w:p w14:paraId="5CD57DFB" w14:textId="77777777" w:rsidR="00F248BD" w:rsidRPr="00D138E3" w:rsidRDefault="00F248BD" w:rsidP="00D138E3">
            <w:pPr>
              <w:spacing w:after="0" w:line="240" w:lineRule="auto"/>
              <w:ind w:left="568" w:hanging="284"/>
              <w:rPr>
                <w:rFonts w:eastAsiaTheme="minorEastAsia" w:cs="Arial"/>
                <w:szCs w:val="20"/>
                <w:lang w:val="en-GB" w:eastAsia="zh-CN"/>
              </w:rPr>
            </w:pPr>
            <w:r w:rsidRPr="00D138E3">
              <w:rPr>
                <w:rFonts w:eastAsiaTheme="minorEastAsia" w:cs="Arial"/>
                <w:szCs w:val="20"/>
                <w:lang w:val="en-GB" w:eastAsia="zh-CN"/>
              </w:rPr>
              <w:lastRenderedPageBreak/>
              <w:tab/>
              <w:t xml:space="preserve">where, </w:t>
            </w:r>
            <w:r w:rsidRPr="00D138E3">
              <w:rPr>
                <w:rFonts w:eastAsiaTheme="minorEastAsia" w:cs="Arial" w:hint="eastAsia"/>
                <w:szCs w:val="20"/>
                <w:lang w:val="en-GB" w:eastAsia="zh-CN"/>
              </w:rPr>
              <w:t>β</w:t>
            </w:r>
            <w:r w:rsidRPr="00D138E3">
              <w:rPr>
                <w:rFonts w:eastAsiaTheme="minorEastAsia" w:cs="Arial"/>
                <w:szCs w:val="20"/>
                <w:lang w:val="en-GB" w:eastAsia="zh-CN"/>
              </w:rPr>
              <w:t xml:space="preserve"> = 1 for rank = 1 and </w:t>
            </w:r>
            <w:r w:rsidRPr="00D138E3">
              <w:rPr>
                <w:rFonts w:eastAsiaTheme="minorEastAsia" w:cs="Arial" w:hint="eastAsia"/>
                <w:szCs w:val="20"/>
                <w:lang w:val="en-GB" w:eastAsia="zh-CN"/>
              </w:rPr>
              <w:t>β</w:t>
            </w:r>
            <w:r w:rsidRPr="00D138E3">
              <w:rPr>
                <w:rFonts w:eastAsiaTheme="minorEastAsia" w:cs="Arial"/>
                <w:szCs w:val="20"/>
                <w:lang w:val="en-GB" w:eastAsia="zh-CN"/>
              </w:rPr>
              <w:t xml:space="preserve"> = 1.5 for rank &gt; 1</w:t>
            </w:r>
          </w:p>
          <w:p w14:paraId="054EE905" w14:textId="77777777" w:rsidR="00F248BD" w:rsidRPr="00D138E3" w:rsidRDefault="00F248BD" w:rsidP="00D138E3">
            <w:pPr>
              <w:keepLines/>
              <w:spacing w:after="0" w:line="240" w:lineRule="auto"/>
              <w:ind w:left="1135" w:hanging="851"/>
              <w:rPr>
                <w:rFonts w:eastAsia="等线" w:cs="Arial"/>
                <w:szCs w:val="20"/>
                <w:lang w:val="en-GB" w:eastAsia="zh-CN"/>
              </w:rPr>
            </w:pPr>
            <w:r w:rsidRPr="00D138E3">
              <w:rPr>
                <w:rFonts w:eastAsia="等线" w:cs="Arial"/>
                <w:szCs w:val="20"/>
                <w:lang w:val="en-GB" w:eastAsia="zh-CN"/>
              </w:rPr>
              <w:t>Note:</w:t>
            </w:r>
            <w:r w:rsidRPr="00D138E3">
              <w:rPr>
                <w:rFonts w:eastAsia="等线" w:cs="Arial"/>
                <w:szCs w:val="20"/>
                <w:lang w:val="en-GB" w:eastAsia="zh-CN"/>
              </w:rPr>
              <w:tab/>
              <w:t>companies report the exact CSI feedback overhead considered.</w:t>
            </w:r>
          </w:p>
          <w:p w14:paraId="3F4E0855" w14:textId="77777777" w:rsidR="00F248BD" w:rsidRPr="00D138E3" w:rsidRDefault="00F248BD" w:rsidP="00D138E3">
            <w:pPr>
              <w:keepLines/>
              <w:spacing w:after="0" w:line="240" w:lineRule="auto"/>
              <w:ind w:left="1135" w:hanging="851"/>
              <w:rPr>
                <w:rFonts w:eastAsia="等线" w:cs="Arial"/>
                <w:szCs w:val="20"/>
                <w:lang w:val="en-GB" w:eastAsia="zh-CN"/>
              </w:rPr>
            </w:pPr>
            <w:r w:rsidRPr="00D138E3">
              <w:rPr>
                <w:rFonts w:eastAsia="等线" w:cs="Arial"/>
                <w:szCs w:val="20"/>
                <w:lang w:val="en-GB" w:eastAsia="zh-CN"/>
              </w:rPr>
              <w:t>Note:</w:t>
            </w:r>
            <w:r w:rsidRPr="00D138E3">
              <w:rPr>
                <w:rFonts w:eastAsia="等线" w:cs="Arial"/>
                <w:szCs w:val="20"/>
                <w:lang w:val="en-GB" w:eastAsia="zh-CN"/>
              </w:rPr>
              <w:tab/>
              <w:t xml:space="preserve">the </w:t>
            </w:r>
            <w:r w:rsidRPr="00D138E3">
              <w:rPr>
                <w:rFonts w:eastAsiaTheme="minorEastAsia" w:cs="Arial"/>
                <w:szCs w:val="20"/>
                <w:lang w:val="en-GB" w:eastAsia="zh-CN"/>
              </w:rPr>
              <w:t>CSI</w:t>
            </w:r>
            <w:r w:rsidRPr="00D138E3">
              <w:rPr>
                <w:rFonts w:eastAsia="等线" w:cs="Arial"/>
                <w:szCs w:val="20"/>
                <w:lang w:val="en-GB" w:eastAsia="zh-CN"/>
              </w:rPr>
              <w:t xml:space="preserve"> feedback overhead reduction and gain for mean/5%tile UPT are determined at the same payload size for benchmark scheme.</w:t>
            </w:r>
          </w:p>
          <w:p w14:paraId="5F4DD364" w14:textId="6BE348E1" w:rsidR="00F248BD" w:rsidRPr="00D138E3" w:rsidRDefault="00F248BD" w:rsidP="00D138E3">
            <w:pPr>
              <w:keepLines/>
              <w:spacing w:after="0" w:line="240" w:lineRule="auto"/>
              <w:ind w:left="1135" w:hanging="851"/>
              <w:rPr>
                <w:rFonts w:eastAsia="MS Mincho" w:cs="Arial"/>
                <w:bCs/>
                <w:szCs w:val="20"/>
                <w:lang w:val="en-GB"/>
              </w:rPr>
            </w:pPr>
            <w:r w:rsidRPr="00D138E3">
              <w:rPr>
                <w:rFonts w:eastAsiaTheme="minorEastAsia" w:cs="Arial"/>
                <w:szCs w:val="20"/>
                <w:lang w:val="en-GB" w:eastAsia="zh-CN"/>
              </w:rPr>
              <w:t>Note:</w:t>
            </w:r>
            <w:r w:rsidRPr="00D138E3">
              <w:rPr>
                <w:rFonts w:eastAsiaTheme="minorEastAsia" w:cs="Arial"/>
                <w:szCs w:val="20"/>
                <w:lang w:val="en-GB" w:eastAsia="zh-CN"/>
              </w:rPr>
              <w:tab/>
              <w:t>"Benchmark" means the type of Legacy CB used for comparison. "Quantization/dequantization method" includes the description of training awareness (Case 1/2-1/2-2), type of quantization/dequantization (SQ/VQ), etc. "Input type" means the input of the CSI generation part. "Output type" means the output of the CSI reconstruction part.</w:t>
            </w:r>
          </w:p>
        </w:tc>
      </w:tr>
    </w:tbl>
    <w:p w14:paraId="6AF5E0DD" w14:textId="77777777" w:rsidR="00F248BD" w:rsidRDefault="00F248BD" w:rsidP="00F248BD">
      <w:pPr>
        <w:pStyle w:val="a9"/>
        <w:ind w:left="440"/>
        <w:rPr>
          <w:rFonts w:eastAsiaTheme="minorEastAsia"/>
          <w:sz w:val="22"/>
          <w:szCs w:val="28"/>
        </w:rPr>
      </w:pPr>
    </w:p>
    <w:p w14:paraId="3D46FF3B" w14:textId="77777777" w:rsidR="00BD6187" w:rsidRDefault="00A65EA6" w:rsidP="00D138E3">
      <w:pPr>
        <w:pStyle w:val="a9"/>
        <w:ind w:left="440"/>
        <w:rPr>
          <w:rFonts w:eastAsiaTheme="minorEastAsia"/>
          <w:sz w:val="22"/>
          <w:szCs w:val="28"/>
        </w:rPr>
      </w:pPr>
      <w:r>
        <w:rPr>
          <w:rFonts w:eastAsiaTheme="minorEastAsia" w:hint="eastAsia"/>
          <w:sz w:val="22"/>
          <w:szCs w:val="28"/>
        </w:rPr>
        <w:t>Thus</w:t>
      </w:r>
      <w:r w:rsidR="00A048E9">
        <w:rPr>
          <w:rFonts w:eastAsiaTheme="minorEastAsia" w:hint="eastAsia"/>
          <w:sz w:val="22"/>
          <w:szCs w:val="28"/>
        </w:rPr>
        <w:t xml:space="preserve"> several questions are raised: </w:t>
      </w:r>
    </w:p>
    <w:p w14:paraId="73C3E1A4" w14:textId="77777777" w:rsidR="00BD6187" w:rsidRDefault="00A65EA6" w:rsidP="00BD6187">
      <w:pPr>
        <w:pStyle w:val="a9"/>
        <w:ind w:leftChars="320" w:left="640"/>
        <w:rPr>
          <w:rFonts w:eastAsiaTheme="minorEastAsia"/>
          <w:sz w:val="22"/>
          <w:szCs w:val="28"/>
        </w:rPr>
      </w:pPr>
      <w:r>
        <w:rPr>
          <w:rFonts w:eastAsiaTheme="minorEastAsia" w:hint="eastAsia"/>
          <w:sz w:val="22"/>
          <w:szCs w:val="28"/>
        </w:rPr>
        <w:t xml:space="preserve">Q1) </w:t>
      </w:r>
      <w:r>
        <w:rPr>
          <w:rFonts w:eastAsiaTheme="minorEastAsia"/>
          <w:sz w:val="22"/>
          <w:szCs w:val="28"/>
        </w:rPr>
        <w:t>“</w:t>
      </w:r>
      <w:r w:rsidRPr="00144FC5">
        <w:rPr>
          <w:rFonts w:eastAsiaTheme="minorEastAsia" w:hint="eastAsia"/>
          <w:b/>
          <w:bCs/>
          <w:i/>
          <w:iCs/>
          <w:sz w:val="22"/>
          <w:szCs w:val="28"/>
        </w:rPr>
        <w:t>Number of bits of latent message</w:t>
      </w:r>
      <w:r>
        <w:rPr>
          <w:rFonts w:eastAsiaTheme="minorEastAsia"/>
          <w:sz w:val="22"/>
          <w:szCs w:val="28"/>
        </w:rPr>
        <w:t>”</w:t>
      </w:r>
      <w:r>
        <w:rPr>
          <w:rFonts w:eastAsiaTheme="minorEastAsia" w:hint="eastAsia"/>
          <w:sz w:val="22"/>
          <w:szCs w:val="28"/>
        </w:rPr>
        <w:t xml:space="preserve"> </w:t>
      </w:r>
      <w:r w:rsidR="00FE0599">
        <w:rPr>
          <w:rFonts w:eastAsiaTheme="minorEastAsia" w:hint="eastAsia"/>
          <w:sz w:val="22"/>
          <w:szCs w:val="28"/>
        </w:rPr>
        <w:t xml:space="preserve">would be a specific value or a </w:t>
      </w:r>
      <w:r w:rsidR="001139EF">
        <w:rPr>
          <w:rFonts w:eastAsiaTheme="minorEastAsia" w:hint="eastAsia"/>
          <w:sz w:val="22"/>
          <w:szCs w:val="28"/>
        </w:rPr>
        <w:t>value range</w:t>
      </w:r>
      <w:r w:rsidR="00FE0599">
        <w:rPr>
          <w:rFonts w:eastAsiaTheme="minorEastAsia" w:hint="eastAsia"/>
          <w:sz w:val="22"/>
          <w:szCs w:val="28"/>
        </w:rPr>
        <w:t xml:space="preserve">? </w:t>
      </w:r>
    </w:p>
    <w:p w14:paraId="6997DC57" w14:textId="77777777" w:rsidR="00BD6187" w:rsidRDefault="00FE0599" w:rsidP="00BD6187">
      <w:pPr>
        <w:pStyle w:val="a9"/>
        <w:ind w:leftChars="320" w:left="640"/>
        <w:rPr>
          <w:rFonts w:eastAsiaTheme="minorEastAsia"/>
          <w:sz w:val="22"/>
          <w:szCs w:val="28"/>
        </w:rPr>
      </w:pPr>
      <w:r>
        <w:rPr>
          <w:rFonts w:eastAsiaTheme="minorEastAsia" w:hint="eastAsia"/>
          <w:sz w:val="22"/>
          <w:szCs w:val="28"/>
        </w:rPr>
        <w:t xml:space="preserve">Q2) Do we need specify multiple </w:t>
      </w:r>
      <w:r>
        <w:rPr>
          <w:rFonts w:eastAsiaTheme="minorEastAsia"/>
          <w:sz w:val="22"/>
          <w:szCs w:val="28"/>
        </w:rPr>
        <w:t>“</w:t>
      </w:r>
      <w:r w:rsidRPr="00144FC5">
        <w:rPr>
          <w:rFonts w:eastAsiaTheme="minorEastAsia" w:hint="eastAsia"/>
          <w:b/>
          <w:bCs/>
          <w:i/>
          <w:iCs/>
          <w:sz w:val="22"/>
          <w:szCs w:val="28"/>
        </w:rPr>
        <w:t>Number of bits of latent message</w:t>
      </w:r>
      <w:r>
        <w:rPr>
          <w:rFonts w:eastAsiaTheme="minorEastAsia"/>
          <w:sz w:val="22"/>
          <w:szCs w:val="28"/>
        </w:rPr>
        <w:t>”</w:t>
      </w:r>
      <w:r>
        <w:rPr>
          <w:rFonts w:eastAsiaTheme="minorEastAsia" w:hint="eastAsia"/>
          <w:sz w:val="22"/>
          <w:szCs w:val="28"/>
        </w:rPr>
        <w:t xml:space="preserve">? </w:t>
      </w:r>
    </w:p>
    <w:p w14:paraId="7640AA2D" w14:textId="77777777" w:rsidR="00BD6187" w:rsidRDefault="00FE0599" w:rsidP="00BD6187">
      <w:pPr>
        <w:pStyle w:val="a9"/>
        <w:ind w:leftChars="320" w:left="640"/>
        <w:rPr>
          <w:rFonts w:eastAsiaTheme="minorEastAsia"/>
          <w:sz w:val="22"/>
          <w:szCs w:val="28"/>
        </w:rPr>
      </w:pPr>
      <w:r>
        <w:rPr>
          <w:rFonts w:eastAsiaTheme="minorEastAsia" w:hint="eastAsia"/>
          <w:sz w:val="22"/>
          <w:szCs w:val="28"/>
        </w:rPr>
        <w:t xml:space="preserve">Q3) If yes for Q2, does a specific </w:t>
      </w:r>
      <w:r>
        <w:rPr>
          <w:rFonts w:eastAsiaTheme="minorEastAsia"/>
          <w:sz w:val="22"/>
          <w:szCs w:val="28"/>
        </w:rPr>
        <w:t>“</w:t>
      </w:r>
      <w:r w:rsidRPr="00144FC5">
        <w:rPr>
          <w:rFonts w:eastAsiaTheme="minorEastAsia" w:hint="eastAsia"/>
          <w:b/>
          <w:bCs/>
          <w:i/>
          <w:iCs/>
          <w:sz w:val="22"/>
          <w:szCs w:val="28"/>
        </w:rPr>
        <w:t>Number of bits of latent message</w:t>
      </w:r>
      <w:r>
        <w:rPr>
          <w:rFonts w:eastAsiaTheme="minorEastAsia"/>
          <w:sz w:val="22"/>
          <w:szCs w:val="28"/>
        </w:rPr>
        <w:t>”</w:t>
      </w:r>
      <w:r>
        <w:rPr>
          <w:rFonts w:eastAsiaTheme="minorEastAsia" w:hint="eastAsia"/>
          <w:sz w:val="22"/>
          <w:szCs w:val="28"/>
        </w:rPr>
        <w:t xml:space="preserve"> couple with specific testing configurations and/or other parameters in the table?</w:t>
      </w:r>
      <w:r w:rsidR="00A048E9">
        <w:rPr>
          <w:rFonts w:eastAsiaTheme="minorEastAsia" w:hint="eastAsia"/>
          <w:sz w:val="22"/>
          <w:szCs w:val="28"/>
        </w:rPr>
        <w:t xml:space="preserve"> </w:t>
      </w:r>
    </w:p>
    <w:p w14:paraId="4215F59A" w14:textId="01ECD8AA" w:rsidR="00A048E9" w:rsidRDefault="00A048E9" w:rsidP="00D138E3">
      <w:pPr>
        <w:pStyle w:val="a9"/>
        <w:ind w:left="440"/>
        <w:rPr>
          <w:rFonts w:eastAsiaTheme="minorEastAsia"/>
          <w:sz w:val="22"/>
          <w:szCs w:val="28"/>
        </w:rPr>
      </w:pPr>
      <w:r>
        <w:rPr>
          <w:rFonts w:eastAsiaTheme="minorEastAsia" w:hint="eastAsia"/>
          <w:sz w:val="22"/>
          <w:szCs w:val="28"/>
        </w:rPr>
        <w:t xml:space="preserve">Discussion and decision is suggested on these questions to achieve a </w:t>
      </w:r>
      <w:r w:rsidR="001139EF">
        <w:rPr>
          <w:rFonts w:eastAsiaTheme="minorEastAsia" w:hint="eastAsia"/>
          <w:sz w:val="22"/>
          <w:szCs w:val="28"/>
        </w:rPr>
        <w:t>better</w:t>
      </w:r>
      <w:r>
        <w:rPr>
          <w:rFonts w:eastAsiaTheme="minorEastAsia" w:hint="eastAsia"/>
          <w:sz w:val="22"/>
          <w:szCs w:val="28"/>
        </w:rPr>
        <w:t xml:space="preserve"> understanding of this parameter. In our initial thinking, we could select several typical values</w:t>
      </w:r>
      <w:r w:rsidR="001139EF">
        <w:rPr>
          <w:rFonts w:eastAsiaTheme="minorEastAsia" w:hint="eastAsia"/>
          <w:sz w:val="22"/>
          <w:szCs w:val="28"/>
        </w:rPr>
        <w:t xml:space="preserve"> (e.g.</w:t>
      </w:r>
      <w:r>
        <w:rPr>
          <w:rFonts w:eastAsiaTheme="minorEastAsia" w:hint="eastAsia"/>
          <w:sz w:val="22"/>
          <w:szCs w:val="28"/>
        </w:rPr>
        <w:t>, 100/150/200/250 bits</w:t>
      </w:r>
      <w:r w:rsidR="001139EF">
        <w:rPr>
          <w:rFonts w:eastAsiaTheme="minorEastAsia" w:hint="eastAsia"/>
          <w:sz w:val="22"/>
          <w:szCs w:val="28"/>
        </w:rPr>
        <w:t xml:space="preserve">) and specify testing assumptions (e.g., rank, </w:t>
      </w:r>
      <w:r w:rsidR="00EB7824">
        <w:rPr>
          <w:rFonts w:eastAsiaTheme="minorEastAsia" w:hint="eastAsia"/>
          <w:sz w:val="22"/>
          <w:szCs w:val="28"/>
        </w:rPr>
        <w:t xml:space="preserve">Tx </w:t>
      </w:r>
      <w:r w:rsidR="001139EF">
        <w:rPr>
          <w:rFonts w:eastAsiaTheme="minorEastAsia" w:hint="eastAsia"/>
          <w:sz w:val="22"/>
          <w:szCs w:val="28"/>
        </w:rPr>
        <w:t>port, sub</w:t>
      </w:r>
      <w:r w:rsidR="002742BD">
        <w:rPr>
          <w:rFonts w:eastAsiaTheme="minorEastAsia" w:hint="eastAsia"/>
          <w:sz w:val="22"/>
          <w:szCs w:val="28"/>
        </w:rPr>
        <w:t>-</w:t>
      </w:r>
      <w:r w:rsidR="001139EF">
        <w:rPr>
          <w:rFonts w:eastAsiaTheme="minorEastAsia" w:hint="eastAsia"/>
          <w:sz w:val="22"/>
          <w:szCs w:val="28"/>
        </w:rPr>
        <w:t xml:space="preserve">band </w:t>
      </w:r>
      <w:r w:rsidR="002742BD">
        <w:rPr>
          <w:rFonts w:eastAsiaTheme="minorEastAsia" w:hint="eastAsia"/>
          <w:sz w:val="22"/>
          <w:szCs w:val="28"/>
        </w:rPr>
        <w:t xml:space="preserve">and </w:t>
      </w:r>
      <w:r w:rsidR="002742BD">
        <w:rPr>
          <w:rFonts w:eastAsiaTheme="minorEastAsia"/>
          <w:sz w:val="22"/>
          <w:szCs w:val="28"/>
        </w:rPr>
        <w:t>etc.</w:t>
      </w:r>
      <w:r w:rsidR="001139EF">
        <w:rPr>
          <w:rFonts w:eastAsiaTheme="minorEastAsia" w:hint="eastAsia"/>
          <w:sz w:val="22"/>
          <w:szCs w:val="28"/>
        </w:rPr>
        <w:t>) associated with each specific value.</w:t>
      </w:r>
    </w:p>
    <w:p w14:paraId="481020E9" w14:textId="247930FE" w:rsidR="00B36403" w:rsidRDefault="002A4021" w:rsidP="00BD6187">
      <w:pPr>
        <w:pStyle w:val="a9"/>
        <w:numPr>
          <w:ilvl w:val="0"/>
          <w:numId w:val="19"/>
        </w:numPr>
        <w:rPr>
          <w:rFonts w:eastAsiaTheme="minorEastAsia"/>
          <w:sz w:val="22"/>
          <w:szCs w:val="28"/>
        </w:rPr>
      </w:pPr>
      <w:r>
        <w:rPr>
          <w:rFonts w:eastAsiaTheme="minorEastAsia" w:hint="eastAsia"/>
          <w:sz w:val="22"/>
          <w:szCs w:val="28"/>
        </w:rPr>
        <w:t xml:space="preserve">The description of training dataset is </w:t>
      </w:r>
      <w:r w:rsidR="009C61F4">
        <w:rPr>
          <w:rFonts w:eastAsiaTheme="minorEastAsia" w:hint="eastAsia"/>
          <w:sz w:val="22"/>
          <w:szCs w:val="28"/>
        </w:rPr>
        <w:t xml:space="preserve">not </w:t>
      </w:r>
      <w:r>
        <w:rPr>
          <w:rFonts w:eastAsiaTheme="minorEastAsia" w:hint="eastAsia"/>
          <w:sz w:val="22"/>
          <w:szCs w:val="28"/>
        </w:rPr>
        <w:t xml:space="preserve">complete. </w:t>
      </w:r>
      <w:r w:rsidR="00C76C3E">
        <w:rPr>
          <w:rFonts w:eastAsiaTheme="minorEastAsia"/>
          <w:sz w:val="22"/>
          <w:szCs w:val="28"/>
        </w:rPr>
        <w:t>W</w:t>
      </w:r>
      <w:r w:rsidR="00C76C3E">
        <w:rPr>
          <w:rFonts w:eastAsiaTheme="minorEastAsia" w:hint="eastAsia"/>
          <w:sz w:val="22"/>
          <w:szCs w:val="28"/>
        </w:rPr>
        <w:t xml:space="preserve">e think explicit </w:t>
      </w:r>
      <w:r w:rsidR="009C61F4">
        <w:rPr>
          <w:rFonts w:eastAsiaTheme="minorEastAsia" w:hint="eastAsia"/>
          <w:sz w:val="22"/>
          <w:szCs w:val="28"/>
        </w:rPr>
        <w:t xml:space="preserve">assumptions should be specified for building training dataset of option 3. The assumptions </w:t>
      </w:r>
      <w:r w:rsidR="00A90174">
        <w:rPr>
          <w:rFonts w:eastAsiaTheme="minorEastAsia" w:hint="eastAsia"/>
          <w:sz w:val="22"/>
          <w:szCs w:val="28"/>
        </w:rPr>
        <w:t xml:space="preserve">tightly </w:t>
      </w:r>
      <w:r w:rsidR="009C61F4">
        <w:rPr>
          <w:rFonts w:eastAsiaTheme="minorEastAsia" w:hint="eastAsia"/>
          <w:sz w:val="22"/>
          <w:szCs w:val="28"/>
        </w:rPr>
        <w:t xml:space="preserve">relates to the </w:t>
      </w:r>
      <w:r w:rsidR="009C61F4">
        <w:rPr>
          <w:rFonts w:eastAsiaTheme="minorEastAsia"/>
          <w:sz w:val="22"/>
          <w:szCs w:val="28"/>
        </w:rPr>
        <w:t>targeting</w:t>
      </w:r>
      <w:r w:rsidR="009C61F4">
        <w:rPr>
          <w:rFonts w:eastAsiaTheme="minorEastAsia" w:hint="eastAsia"/>
          <w:sz w:val="22"/>
          <w:szCs w:val="28"/>
        </w:rPr>
        <w:t xml:space="preserve"> scenarios/configuration/conditions we want to test.</w:t>
      </w:r>
    </w:p>
    <w:p w14:paraId="20A6C1A4" w14:textId="58594A00" w:rsidR="008F4892" w:rsidRDefault="00681138" w:rsidP="00BD6187">
      <w:pPr>
        <w:pStyle w:val="a9"/>
        <w:numPr>
          <w:ilvl w:val="0"/>
          <w:numId w:val="19"/>
        </w:numPr>
        <w:rPr>
          <w:rFonts w:eastAsiaTheme="minorEastAsia"/>
          <w:sz w:val="22"/>
          <w:szCs w:val="28"/>
        </w:rPr>
      </w:pPr>
      <w:r>
        <w:rPr>
          <w:rFonts w:eastAsiaTheme="minorEastAsia" w:hint="eastAsia"/>
          <w:sz w:val="22"/>
          <w:szCs w:val="28"/>
        </w:rPr>
        <w:t>Shall we define a single testing decoder or multiple decoders for CSI compression?</w:t>
      </w:r>
      <w:r w:rsidR="00824ACE">
        <w:rPr>
          <w:rFonts w:eastAsiaTheme="minorEastAsia" w:hint="eastAsia"/>
          <w:sz w:val="22"/>
          <w:szCs w:val="28"/>
        </w:rPr>
        <w:t xml:space="preserve"> </w:t>
      </w:r>
    </w:p>
    <w:p w14:paraId="7FB4B31F" w14:textId="7478D802" w:rsidR="00681138" w:rsidRPr="00824ACE" w:rsidRDefault="00330544" w:rsidP="00BD6187">
      <w:pPr>
        <w:pStyle w:val="a9"/>
        <w:numPr>
          <w:ilvl w:val="0"/>
          <w:numId w:val="19"/>
        </w:numPr>
        <w:rPr>
          <w:rFonts w:eastAsiaTheme="minorEastAsia"/>
          <w:sz w:val="22"/>
          <w:szCs w:val="28"/>
        </w:rPr>
      </w:pPr>
      <w:r>
        <w:rPr>
          <w:rFonts w:eastAsiaTheme="minorEastAsia" w:hint="eastAsia"/>
          <w:sz w:val="22"/>
          <w:szCs w:val="28"/>
        </w:rPr>
        <w:t xml:space="preserve">Limitation(s) on model complexity </w:t>
      </w:r>
      <w:r w:rsidR="00007567">
        <w:rPr>
          <w:rFonts w:eastAsiaTheme="minorEastAsia" w:hint="eastAsia"/>
          <w:sz w:val="22"/>
          <w:szCs w:val="28"/>
        </w:rPr>
        <w:t>c</w:t>
      </w:r>
      <w:r>
        <w:rPr>
          <w:rFonts w:eastAsiaTheme="minorEastAsia" w:hint="eastAsia"/>
          <w:sz w:val="22"/>
          <w:szCs w:val="28"/>
        </w:rPr>
        <w:t>ould be considered for option 3.</w:t>
      </w:r>
      <w:r w:rsidR="008F4892">
        <w:rPr>
          <w:rFonts w:eastAsiaTheme="minorEastAsia" w:hint="eastAsia"/>
          <w:sz w:val="22"/>
          <w:szCs w:val="28"/>
        </w:rPr>
        <w:t xml:space="preserve"> </w:t>
      </w:r>
      <w:r>
        <w:rPr>
          <w:rFonts w:eastAsiaTheme="minorEastAsia" w:hint="eastAsia"/>
          <w:sz w:val="22"/>
          <w:szCs w:val="28"/>
        </w:rPr>
        <w:t>O</w:t>
      </w:r>
      <w:r w:rsidR="00824ACE">
        <w:rPr>
          <w:rFonts w:eastAsiaTheme="minorEastAsia" w:hint="eastAsia"/>
          <w:sz w:val="22"/>
          <w:szCs w:val="28"/>
        </w:rPr>
        <w:t xml:space="preserve">nce the training dataset and model </w:t>
      </w:r>
      <w:r w:rsidR="00824ACE">
        <w:rPr>
          <w:rFonts w:eastAsiaTheme="minorEastAsia"/>
          <w:sz w:val="22"/>
          <w:szCs w:val="28"/>
        </w:rPr>
        <w:t>complexity</w:t>
      </w:r>
      <w:r w:rsidR="00824ACE">
        <w:rPr>
          <w:rFonts w:eastAsiaTheme="minorEastAsia" w:hint="eastAsia"/>
          <w:sz w:val="22"/>
          <w:szCs w:val="28"/>
        </w:rPr>
        <w:t xml:space="preserve"> is specified, we could derive </w:t>
      </w:r>
      <w:r w:rsidR="00824ACE">
        <w:rPr>
          <w:rFonts w:eastAsiaTheme="minorEastAsia"/>
          <w:sz w:val="22"/>
          <w:szCs w:val="28"/>
        </w:rPr>
        <w:t>reference</w:t>
      </w:r>
      <w:r w:rsidR="00824ACE">
        <w:rPr>
          <w:rFonts w:eastAsiaTheme="minorEastAsia" w:hint="eastAsia"/>
          <w:sz w:val="22"/>
          <w:szCs w:val="28"/>
        </w:rPr>
        <w:t xml:space="preserve"> model based on performance comparison. The details are described in section 2.3.</w:t>
      </w:r>
    </w:p>
    <w:p w14:paraId="6FBDD080" w14:textId="77777777" w:rsidR="00B36403" w:rsidRDefault="00B36403" w:rsidP="00B36403">
      <w:pPr>
        <w:pStyle w:val="a9"/>
        <w:rPr>
          <w:rFonts w:eastAsiaTheme="minorEastAsia"/>
          <w:sz w:val="22"/>
          <w:szCs w:val="28"/>
        </w:rPr>
      </w:pPr>
    </w:p>
    <w:p w14:paraId="3CA89B09" w14:textId="7ED6C84C" w:rsidR="00681138" w:rsidRPr="005845C7" w:rsidRDefault="00D6753D" w:rsidP="00802D38">
      <w:pPr>
        <w:pStyle w:val="a9"/>
        <w:rPr>
          <w:rFonts w:eastAsiaTheme="minorEastAsia"/>
          <w:b/>
          <w:bCs/>
          <w:sz w:val="22"/>
          <w:szCs w:val="28"/>
        </w:rPr>
      </w:pPr>
      <w:r w:rsidRPr="005845C7">
        <w:rPr>
          <w:rFonts w:eastAsiaTheme="minorEastAsia" w:hint="eastAsia"/>
          <w:b/>
          <w:bCs/>
          <w:sz w:val="22"/>
          <w:szCs w:val="28"/>
        </w:rPr>
        <w:t>Proposal 2: S</w:t>
      </w:r>
      <w:r w:rsidRPr="005845C7">
        <w:rPr>
          <w:rFonts w:eastAsiaTheme="minorEastAsia"/>
          <w:b/>
          <w:bCs/>
          <w:sz w:val="22"/>
          <w:szCs w:val="28"/>
        </w:rPr>
        <w:t>uggest to agree “Encoder-decoder interface”, “Fixed point representation”, “Format of input to encoder/output of decoder” and “Hyperparameters”</w:t>
      </w:r>
      <w:r w:rsidRPr="005845C7">
        <w:rPr>
          <w:rFonts w:eastAsiaTheme="minorEastAsia" w:hint="eastAsia"/>
          <w:b/>
          <w:bCs/>
          <w:sz w:val="22"/>
          <w:szCs w:val="28"/>
        </w:rPr>
        <w:t xml:space="preserve"> in the table.</w:t>
      </w:r>
    </w:p>
    <w:p w14:paraId="7192017B" w14:textId="54DC42BB" w:rsidR="00D6753D" w:rsidRPr="005845C7" w:rsidRDefault="00D6753D" w:rsidP="00802D38">
      <w:pPr>
        <w:pStyle w:val="a9"/>
        <w:rPr>
          <w:rFonts w:eastAsiaTheme="minorEastAsia"/>
          <w:b/>
          <w:bCs/>
          <w:sz w:val="22"/>
          <w:szCs w:val="28"/>
        </w:rPr>
      </w:pPr>
      <w:r w:rsidRPr="005845C7">
        <w:rPr>
          <w:rFonts w:eastAsiaTheme="minorEastAsia" w:hint="eastAsia"/>
          <w:b/>
          <w:bCs/>
          <w:sz w:val="22"/>
          <w:szCs w:val="28"/>
        </w:rPr>
        <w:t xml:space="preserve">Proposal 3: </w:t>
      </w:r>
      <w:r w:rsidR="00B65A8B">
        <w:rPr>
          <w:rFonts w:eastAsiaTheme="minorEastAsia" w:hint="eastAsia"/>
          <w:b/>
          <w:bCs/>
          <w:sz w:val="22"/>
          <w:szCs w:val="28"/>
        </w:rPr>
        <w:t>Clarifications are</w:t>
      </w:r>
      <w:r w:rsidRPr="005845C7">
        <w:rPr>
          <w:rFonts w:eastAsiaTheme="minorEastAsia" w:hint="eastAsia"/>
          <w:b/>
          <w:bCs/>
          <w:sz w:val="22"/>
          <w:szCs w:val="28"/>
        </w:rPr>
        <w:t xml:space="preserve"> required for </w:t>
      </w:r>
      <w:r w:rsidRPr="005845C7">
        <w:rPr>
          <w:rFonts w:eastAsiaTheme="minorEastAsia"/>
          <w:b/>
          <w:bCs/>
          <w:sz w:val="22"/>
          <w:szCs w:val="28"/>
        </w:rPr>
        <w:t>“Number of bits of latent message”</w:t>
      </w:r>
      <w:r w:rsidR="00B36403" w:rsidRPr="005845C7">
        <w:rPr>
          <w:rFonts w:eastAsiaTheme="minorEastAsia" w:hint="eastAsia"/>
          <w:b/>
          <w:bCs/>
          <w:sz w:val="22"/>
          <w:szCs w:val="28"/>
        </w:rPr>
        <w:t>:</w:t>
      </w:r>
    </w:p>
    <w:p w14:paraId="6E4876D9" w14:textId="20F8F307" w:rsidR="00D6753D" w:rsidRPr="005845C7" w:rsidRDefault="00D6753D" w:rsidP="00D6753D">
      <w:pPr>
        <w:pStyle w:val="a9"/>
        <w:numPr>
          <w:ilvl w:val="0"/>
          <w:numId w:val="21"/>
        </w:numPr>
        <w:rPr>
          <w:rFonts w:eastAsiaTheme="minorEastAsia"/>
          <w:b/>
          <w:bCs/>
          <w:sz w:val="22"/>
          <w:szCs w:val="28"/>
        </w:rPr>
      </w:pPr>
      <w:r w:rsidRPr="005845C7">
        <w:rPr>
          <w:rFonts w:eastAsiaTheme="minorEastAsia" w:hint="eastAsia"/>
          <w:b/>
          <w:bCs/>
          <w:sz w:val="22"/>
          <w:szCs w:val="28"/>
        </w:rPr>
        <w:t xml:space="preserve">Q1) </w:t>
      </w:r>
      <w:r w:rsidRPr="005845C7">
        <w:rPr>
          <w:rFonts w:eastAsiaTheme="minorEastAsia"/>
          <w:b/>
          <w:bCs/>
          <w:sz w:val="22"/>
          <w:szCs w:val="28"/>
        </w:rPr>
        <w:t>“</w:t>
      </w:r>
      <w:r w:rsidRPr="005845C7">
        <w:rPr>
          <w:rFonts w:eastAsiaTheme="minorEastAsia" w:hint="eastAsia"/>
          <w:b/>
          <w:bCs/>
          <w:i/>
          <w:iCs/>
          <w:sz w:val="22"/>
          <w:szCs w:val="28"/>
        </w:rPr>
        <w:t>Number of bits of latent message</w:t>
      </w:r>
      <w:r w:rsidRPr="005845C7">
        <w:rPr>
          <w:rFonts w:eastAsiaTheme="minorEastAsia"/>
          <w:b/>
          <w:bCs/>
          <w:sz w:val="22"/>
          <w:szCs w:val="28"/>
        </w:rPr>
        <w:t>”</w:t>
      </w:r>
      <w:r w:rsidRPr="005845C7">
        <w:rPr>
          <w:rFonts w:eastAsiaTheme="minorEastAsia" w:hint="eastAsia"/>
          <w:b/>
          <w:bCs/>
          <w:sz w:val="22"/>
          <w:szCs w:val="28"/>
        </w:rPr>
        <w:t xml:space="preserve"> would be a specific value or a </w:t>
      </w:r>
      <w:r w:rsidR="009C10BE">
        <w:rPr>
          <w:rFonts w:eastAsiaTheme="minorEastAsia" w:hint="eastAsia"/>
          <w:b/>
          <w:bCs/>
          <w:sz w:val="22"/>
          <w:szCs w:val="28"/>
        </w:rPr>
        <w:t>value range</w:t>
      </w:r>
      <w:r w:rsidRPr="005845C7">
        <w:rPr>
          <w:rFonts w:eastAsiaTheme="minorEastAsia" w:hint="eastAsia"/>
          <w:b/>
          <w:bCs/>
          <w:sz w:val="22"/>
          <w:szCs w:val="28"/>
        </w:rPr>
        <w:t>?</w:t>
      </w:r>
    </w:p>
    <w:p w14:paraId="55D05192" w14:textId="77777777" w:rsidR="00D6753D" w:rsidRPr="005845C7" w:rsidRDefault="00D6753D" w:rsidP="00D6753D">
      <w:pPr>
        <w:pStyle w:val="a9"/>
        <w:numPr>
          <w:ilvl w:val="0"/>
          <w:numId w:val="21"/>
        </w:numPr>
        <w:rPr>
          <w:rFonts w:eastAsiaTheme="minorEastAsia"/>
          <w:b/>
          <w:bCs/>
          <w:sz w:val="22"/>
          <w:szCs w:val="28"/>
        </w:rPr>
      </w:pPr>
      <w:r w:rsidRPr="005845C7">
        <w:rPr>
          <w:rFonts w:eastAsiaTheme="minorEastAsia" w:hint="eastAsia"/>
          <w:b/>
          <w:bCs/>
          <w:sz w:val="22"/>
          <w:szCs w:val="28"/>
        </w:rPr>
        <w:t xml:space="preserve">Q2) Do we need specify multiple </w:t>
      </w:r>
      <w:r w:rsidRPr="005845C7">
        <w:rPr>
          <w:rFonts w:eastAsiaTheme="minorEastAsia"/>
          <w:b/>
          <w:bCs/>
          <w:sz w:val="22"/>
          <w:szCs w:val="28"/>
        </w:rPr>
        <w:t>“</w:t>
      </w:r>
      <w:r w:rsidRPr="005845C7">
        <w:rPr>
          <w:rFonts w:eastAsiaTheme="minorEastAsia" w:hint="eastAsia"/>
          <w:b/>
          <w:bCs/>
          <w:i/>
          <w:iCs/>
          <w:sz w:val="22"/>
          <w:szCs w:val="28"/>
        </w:rPr>
        <w:t>Number of bits of latent message</w:t>
      </w:r>
      <w:r w:rsidRPr="005845C7">
        <w:rPr>
          <w:rFonts w:eastAsiaTheme="minorEastAsia"/>
          <w:b/>
          <w:bCs/>
          <w:sz w:val="22"/>
          <w:szCs w:val="28"/>
        </w:rPr>
        <w:t>”</w:t>
      </w:r>
      <w:r w:rsidRPr="005845C7">
        <w:rPr>
          <w:rFonts w:eastAsiaTheme="minorEastAsia" w:hint="eastAsia"/>
          <w:b/>
          <w:bCs/>
          <w:sz w:val="22"/>
          <w:szCs w:val="28"/>
        </w:rPr>
        <w:t>?</w:t>
      </w:r>
    </w:p>
    <w:p w14:paraId="650E3765" w14:textId="5BC2A8BD" w:rsidR="00D6753D" w:rsidRPr="005845C7" w:rsidRDefault="00D6753D" w:rsidP="00D6753D">
      <w:pPr>
        <w:pStyle w:val="a9"/>
        <w:numPr>
          <w:ilvl w:val="0"/>
          <w:numId w:val="21"/>
        </w:numPr>
        <w:rPr>
          <w:rFonts w:eastAsiaTheme="minorEastAsia"/>
          <w:b/>
          <w:bCs/>
          <w:sz w:val="22"/>
          <w:szCs w:val="28"/>
        </w:rPr>
      </w:pPr>
      <w:r w:rsidRPr="005845C7">
        <w:rPr>
          <w:rFonts w:eastAsiaTheme="minorEastAsia" w:hint="eastAsia"/>
          <w:b/>
          <w:bCs/>
          <w:sz w:val="22"/>
          <w:szCs w:val="28"/>
        </w:rPr>
        <w:t xml:space="preserve">Q3) If yes for Q2, does a specific </w:t>
      </w:r>
      <w:r w:rsidRPr="005845C7">
        <w:rPr>
          <w:rFonts w:eastAsiaTheme="minorEastAsia"/>
          <w:b/>
          <w:bCs/>
          <w:sz w:val="22"/>
          <w:szCs w:val="28"/>
        </w:rPr>
        <w:t>“</w:t>
      </w:r>
      <w:r w:rsidRPr="005845C7">
        <w:rPr>
          <w:rFonts w:eastAsiaTheme="minorEastAsia" w:hint="eastAsia"/>
          <w:b/>
          <w:bCs/>
          <w:i/>
          <w:iCs/>
          <w:sz w:val="22"/>
          <w:szCs w:val="28"/>
        </w:rPr>
        <w:t>Number of bits of latent message</w:t>
      </w:r>
      <w:r w:rsidRPr="005845C7">
        <w:rPr>
          <w:rFonts w:eastAsiaTheme="minorEastAsia"/>
          <w:b/>
          <w:bCs/>
          <w:sz w:val="22"/>
          <w:szCs w:val="28"/>
        </w:rPr>
        <w:t>”</w:t>
      </w:r>
      <w:r w:rsidRPr="005845C7">
        <w:rPr>
          <w:rFonts w:eastAsiaTheme="minorEastAsia" w:hint="eastAsia"/>
          <w:b/>
          <w:bCs/>
          <w:sz w:val="22"/>
          <w:szCs w:val="28"/>
        </w:rPr>
        <w:t xml:space="preserve"> couple with specific testing configurations and/or other parameters in the table?</w:t>
      </w:r>
    </w:p>
    <w:p w14:paraId="266B6081" w14:textId="0A38EBB0" w:rsidR="00B36403" w:rsidRDefault="00B36403" w:rsidP="00802D38">
      <w:pPr>
        <w:pStyle w:val="a9"/>
        <w:rPr>
          <w:rFonts w:eastAsiaTheme="minorEastAsia"/>
          <w:b/>
          <w:bCs/>
          <w:sz w:val="22"/>
          <w:szCs w:val="28"/>
        </w:rPr>
      </w:pPr>
      <w:r w:rsidRPr="005845C7">
        <w:rPr>
          <w:rFonts w:eastAsiaTheme="minorEastAsia" w:hint="eastAsia"/>
          <w:b/>
          <w:bCs/>
          <w:sz w:val="22"/>
          <w:szCs w:val="28"/>
        </w:rPr>
        <w:t xml:space="preserve">Proposal </w:t>
      </w:r>
      <w:r w:rsidR="002D72CD">
        <w:rPr>
          <w:rFonts w:eastAsiaTheme="minorEastAsia" w:hint="eastAsia"/>
          <w:b/>
          <w:bCs/>
          <w:sz w:val="22"/>
          <w:szCs w:val="28"/>
        </w:rPr>
        <w:t>4</w:t>
      </w:r>
      <w:r w:rsidRPr="005845C7">
        <w:rPr>
          <w:rFonts w:eastAsiaTheme="minorEastAsia" w:hint="eastAsia"/>
          <w:b/>
          <w:bCs/>
          <w:sz w:val="22"/>
          <w:szCs w:val="28"/>
        </w:rPr>
        <w:t xml:space="preserve">: </w:t>
      </w:r>
      <w:r w:rsidR="009C10BE">
        <w:rPr>
          <w:rFonts w:eastAsiaTheme="minorEastAsia" w:hint="eastAsia"/>
          <w:b/>
          <w:bCs/>
          <w:sz w:val="22"/>
          <w:szCs w:val="28"/>
        </w:rPr>
        <w:t>E</w:t>
      </w:r>
      <w:r w:rsidR="009C10BE" w:rsidRPr="009C10BE">
        <w:rPr>
          <w:rFonts w:eastAsiaTheme="minorEastAsia"/>
          <w:b/>
          <w:bCs/>
          <w:sz w:val="22"/>
          <w:szCs w:val="28"/>
        </w:rPr>
        <w:t>xplicit assumptions should be specified for building training dataset of option 3</w:t>
      </w:r>
      <w:r w:rsidR="009C10BE">
        <w:rPr>
          <w:rFonts w:eastAsiaTheme="minorEastAsia" w:hint="eastAsia"/>
          <w:b/>
          <w:bCs/>
          <w:sz w:val="22"/>
          <w:szCs w:val="28"/>
        </w:rPr>
        <w:t xml:space="preserve">, according to </w:t>
      </w:r>
      <w:r w:rsidR="009C10BE" w:rsidRPr="009C10BE">
        <w:rPr>
          <w:rFonts w:eastAsiaTheme="minorEastAsia"/>
          <w:b/>
          <w:bCs/>
          <w:sz w:val="22"/>
          <w:szCs w:val="28"/>
        </w:rPr>
        <w:t>targeting scenarios/configuration/conditions we want to test.</w:t>
      </w:r>
    </w:p>
    <w:p w14:paraId="374321CE" w14:textId="55B19A42" w:rsidR="009C10BE" w:rsidRDefault="009C10BE" w:rsidP="00802D38">
      <w:pPr>
        <w:pStyle w:val="a9"/>
        <w:rPr>
          <w:rFonts w:eastAsiaTheme="minorEastAsia"/>
          <w:b/>
          <w:bCs/>
          <w:sz w:val="22"/>
          <w:szCs w:val="28"/>
        </w:rPr>
      </w:pPr>
      <w:r>
        <w:rPr>
          <w:rFonts w:eastAsiaTheme="minorEastAsia" w:hint="eastAsia"/>
          <w:b/>
          <w:bCs/>
          <w:sz w:val="22"/>
          <w:szCs w:val="28"/>
        </w:rPr>
        <w:t xml:space="preserve">Proposal </w:t>
      </w:r>
      <w:r w:rsidR="002D72CD">
        <w:rPr>
          <w:rFonts w:eastAsiaTheme="minorEastAsia" w:hint="eastAsia"/>
          <w:b/>
          <w:bCs/>
          <w:sz w:val="22"/>
          <w:szCs w:val="28"/>
        </w:rPr>
        <w:t>5</w:t>
      </w:r>
      <w:r>
        <w:rPr>
          <w:rFonts w:eastAsiaTheme="minorEastAsia" w:hint="eastAsia"/>
          <w:b/>
          <w:bCs/>
          <w:sz w:val="22"/>
          <w:szCs w:val="28"/>
        </w:rPr>
        <w:t>: Certain limitation(s) on model complexity could be considered for option 3.</w:t>
      </w:r>
    </w:p>
    <w:p w14:paraId="5C008806" w14:textId="3DE04ADD" w:rsidR="009C10BE" w:rsidRPr="005845C7" w:rsidRDefault="009C10BE" w:rsidP="00802D38">
      <w:pPr>
        <w:pStyle w:val="a9"/>
        <w:rPr>
          <w:rFonts w:eastAsiaTheme="minorEastAsia"/>
          <w:b/>
          <w:bCs/>
          <w:sz w:val="22"/>
          <w:szCs w:val="28"/>
        </w:rPr>
      </w:pPr>
      <w:r>
        <w:rPr>
          <w:rFonts w:eastAsiaTheme="minorEastAsia" w:hint="eastAsia"/>
          <w:b/>
          <w:bCs/>
          <w:sz w:val="22"/>
          <w:szCs w:val="28"/>
        </w:rPr>
        <w:t xml:space="preserve">Proposal </w:t>
      </w:r>
      <w:r w:rsidR="002D72CD">
        <w:rPr>
          <w:rFonts w:eastAsiaTheme="minorEastAsia" w:hint="eastAsia"/>
          <w:b/>
          <w:bCs/>
          <w:sz w:val="22"/>
          <w:szCs w:val="28"/>
        </w:rPr>
        <w:t>6</w:t>
      </w:r>
      <w:r>
        <w:rPr>
          <w:rFonts w:eastAsiaTheme="minorEastAsia" w:hint="eastAsia"/>
          <w:b/>
          <w:bCs/>
          <w:sz w:val="22"/>
          <w:szCs w:val="28"/>
        </w:rPr>
        <w:t xml:space="preserve">: Suggest to </w:t>
      </w:r>
      <w:r>
        <w:rPr>
          <w:rFonts w:eastAsiaTheme="minorEastAsia"/>
          <w:b/>
          <w:bCs/>
          <w:sz w:val="22"/>
          <w:szCs w:val="28"/>
        </w:rPr>
        <w:t>discuss</w:t>
      </w:r>
      <w:r>
        <w:rPr>
          <w:rFonts w:eastAsiaTheme="minorEastAsia" w:hint="eastAsia"/>
          <w:b/>
          <w:bCs/>
          <w:sz w:val="22"/>
          <w:szCs w:val="28"/>
        </w:rPr>
        <w:t xml:space="preserve"> whether a single testing decoder or multiple decoders shall be defined for CSI compression.</w:t>
      </w:r>
    </w:p>
    <w:p w14:paraId="28CC0637" w14:textId="77777777" w:rsidR="00995782" w:rsidRDefault="00995782" w:rsidP="00802D38">
      <w:pPr>
        <w:pStyle w:val="a9"/>
        <w:rPr>
          <w:rFonts w:eastAsiaTheme="minorEastAsia"/>
          <w:sz w:val="22"/>
          <w:szCs w:val="28"/>
        </w:rPr>
      </w:pPr>
    </w:p>
    <w:p w14:paraId="6D64CD6D" w14:textId="64D5FC9B" w:rsidR="005845C7" w:rsidRPr="006B21A4" w:rsidRDefault="006B21A4" w:rsidP="006B21A4">
      <w:pPr>
        <w:pStyle w:val="21"/>
      </w:pPr>
      <w:r w:rsidRPr="006B21A4">
        <w:rPr>
          <w:rFonts w:hint="eastAsia"/>
        </w:rPr>
        <w:t xml:space="preserve">2.3 Issue 3: </w:t>
      </w:r>
      <w:r w:rsidRPr="006B21A4">
        <w:t>Outline for specifying reference mode</w:t>
      </w:r>
      <w:r w:rsidRPr="006B21A4">
        <w:rPr>
          <w:rFonts w:hint="eastAsia"/>
        </w:rPr>
        <w:t>l</w:t>
      </w:r>
    </w:p>
    <w:p w14:paraId="7DF81AAE" w14:textId="6666977B" w:rsidR="006B21A4" w:rsidRDefault="00E41DAC" w:rsidP="00802D38">
      <w:pPr>
        <w:pStyle w:val="a9"/>
        <w:rPr>
          <w:rFonts w:eastAsiaTheme="minorEastAsia"/>
          <w:sz w:val="22"/>
          <w:szCs w:val="28"/>
        </w:rPr>
      </w:pPr>
      <w:r>
        <w:rPr>
          <w:rFonts w:eastAsiaTheme="minorEastAsia" w:hint="eastAsia"/>
          <w:sz w:val="22"/>
          <w:szCs w:val="28"/>
        </w:rPr>
        <w:t xml:space="preserve">Identifying a set of critical parameters is just the first step of option 3, </w:t>
      </w:r>
      <w:r w:rsidR="00D04BD5">
        <w:rPr>
          <w:rFonts w:eastAsiaTheme="minorEastAsia" w:hint="eastAsia"/>
          <w:sz w:val="22"/>
          <w:szCs w:val="28"/>
        </w:rPr>
        <w:t xml:space="preserve">in next step, </w:t>
      </w:r>
      <w:r>
        <w:rPr>
          <w:rFonts w:eastAsiaTheme="minorEastAsia" w:hint="eastAsia"/>
          <w:sz w:val="22"/>
          <w:szCs w:val="28"/>
        </w:rPr>
        <w:t xml:space="preserve">the whole group needs to summarize the models implemented by difference vendors and select an appropriate model </w:t>
      </w:r>
      <w:r>
        <w:rPr>
          <w:rFonts w:eastAsiaTheme="minorEastAsia" w:hint="eastAsia"/>
          <w:sz w:val="22"/>
          <w:szCs w:val="28"/>
        </w:rPr>
        <w:lastRenderedPageBreak/>
        <w:t xml:space="preserve">as the </w:t>
      </w:r>
      <w:r>
        <w:rPr>
          <w:rFonts w:eastAsiaTheme="minorEastAsia"/>
          <w:sz w:val="22"/>
          <w:szCs w:val="28"/>
        </w:rPr>
        <w:t>reference</w:t>
      </w:r>
      <w:r>
        <w:rPr>
          <w:rFonts w:eastAsiaTheme="minorEastAsia" w:hint="eastAsia"/>
          <w:sz w:val="22"/>
          <w:szCs w:val="28"/>
        </w:rPr>
        <w:t xml:space="preserve"> model taking into account </w:t>
      </w:r>
      <w:r w:rsidR="00D04BD5">
        <w:rPr>
          <w:rFonts w:eastAsiaTheme="minorEastAsia" w:hint="eastAsia"/>
          <w:sz w:val="22"/>
          <w:szCs w:val="28"/>
        </w:rPr>
        <w:t xml:space="preserve">of </w:t>
      </w:r>
      <w:r>
        <w:rPr>
          <w:rFonts w:eastAsiaTheme="minorEastAsia" w:hint="eastAsia"/>
          <w:sz w:val="22"/>
          <w:szCs w:val="28"/>
        </w:rPr>
        <w:t xml:space="preserve">factors such as comprehensive </w:t>
      </w:r>
      <w:r>
        <w:rPr>
          <w:rFonts w:eastAsiaTheme="minorEastAsia"/>
          <w:sz w:val="22"/>
          <w:szCs w:val="28"/>
        </w:rPr>
        <w:t>performance</w:t>
      </w:r>
      <w:r>
        <w:rPr>
          <w:rFonts w:eastAsiaTheme="minorEastAsia" w:hint="eastAsia"/>
          <w:sz w:val="22"/>
          <w:szCs w:val="28"/>
        </w:rPr>
        <w:t xml:space="preserve"> and complexity</w:t>
      </w:r>
      <w:r w:rsidR="00D04BD5">
        <w:rPr>
          <w:rFonts w:eastAsiaTheme="minorEastAsia" w:hint="eastAsia"/>
          <w:sz w:val="22"/>
          <w:szCs w:val="28"/>
        </w:rPr>
        <w:t xml:space="preserve">. We propose a general outline </w:t>
      </w:r>
      <w:r w:rsidR="00CE797B">
        <w:rPr>
          <w:rFonts w:eastAsiaTheme="minorEastAsia" w:hint="eastAsia"/>
          <w:sz w:val="22"/>
          <w:szCs w:val="28"/>
        </w:rPr>
        <w:t>of</w:t>
      </w:r>
      <w:r w:rsidR="00D04BD5">
        <w:rPr>
          <w:rFonts w:eastAsiaTheme="minorEastAsia" w:hint="eastAsia"/>
          <w:sz w:val="22"/>
          <w:szCs w:val="28"/>
        </w:rPr>
        <w:t xml:space="preserve"> following working procedure</w:t>
      </w:r>
      <w:r w:rsidR="00CE797B">
        <w:rPr>
          <w:rFonts w:eastAsiaTheme="minorEastAsia" w:hint="eastAsia"/>
          <w:sz w:val="22"/>
          <w:szCs w:val="28"/>
        </w:rPr>
        <w:t xml:space="preserve"> for option 3.</w:t>
      </w:r>
    </w:p>
    <w:p w14:paraId="500A3261" w14:textId="7E24012A" w:rsidR="00D04BD5" w:rsidRDefault="00D04BD5" w:rsidP="00D04BD5">
      <w:pPr>
        <w:pStyle w:val="a9"/>
        <w:numPr>
          <w:ilvl w:val="0"/>
          <w:numId w:val="23"/>
        </w:numPr>
        <w:rPr>
          <w:rFonts w:eastAsiaTheme="minorEastAsia"/>
          <w:sz w:val="22"/>
          <w:szCs w:val="28"/>
        </w:rPr>
      </w:pPr>
      <w:r>
        <w:rPr>
          <w:rFonts w:eastAsiaTheme="minorEastAsia" w:hint="eastAsia"/>
          <w:sz w:val="22"/>
          <w:szCs w:val="28"/>
        </w:rPr>
        <w:t xml:space="preserve">Step 1: for fair comparison, we may need to specify a common dataset, e.g., by merging datasets from difference vendors, or selecting a </w:t>
      </w:r>
      <w:r w:rsidR="00B033C4">
        <w:rPr>
          <w:rFonts w:eastAsiaTheme="minorEastAsia" w:hint="eastAsia"/>
          <w:sz w:val="22"/>
          <w:szCs w:val="28"/>
        </w:rPr>
        <w:t xml:space="preserve">common dataset for reference </w:t>
      </w:r>
      <w:r>
        <w:rPr>
          <w:rFonts w:eastAsiaTheme="minorEastAsia" w:hint="eastAsia"/>
          <w:sz w:val="22"/>
          <w:szCs w:val="28"/>
        </w:rPr>
        <w:t>from Third Party platform.</w:t>
      </w:r>
    </w:p>
    <w:p w14:paraId="5B4B9A83" w14:textId="6B38F1D1" w:rsidR="00D04BD5" w:rsidRDefault="00D04BD5" w:rsidP="00D04BD5">
      <w:pPr>
        <w:pStyle w:val="a9"/>
        <w:numPr>
          <w:ilvl w:val="0"/>
          <w:numId w:val="23"/>
        </w:numPr>
        <w:rPr>
          <w:rFonts w:eastAsiaTheme="minorEastAsia"/>
          <w:sz w:val="22"/>
          <w:szCs w:val="28"/>
        </w:rPr>
      </w:pPr>
      <w:r>
        <w:rPr>
          <w:rFonts w:eastAsiaTheme="minorEastAsia" w:hint="eastAsia"/>
          <w:sz w:val="22"/>
          <w:szCs w:val="28"/>
        </w:rPr>
        <w:t xml:space="preserve">Step 2: Define evaluation methodology, especially the </w:t>
      </w:r>
      <w:r>
        <w:rPr>
          <w:rFonts w:eastAsiaTheme="minorEastAsia"/>
          <w:sz w:val="22"/>
          <w:szCs w:val="28"/>
        </w:rPr>
        <w:t>performance</w:t>
      </w:r>
      <w:r>
        <w:rPr>
          <w:rFonts w:eastAsiaTheme="minorEastAsia" w:hint="eastAsia"/>
          <w:sz w:val="22"/>
          <w:szCs w:val="28"/>
        </w:rPr>
        <w:t xml:space="preserve"> metrics and evaluate different models based on EVM.</w:t>
      </w:r>
    </w:p>
    <w:p w14:paraId="13A6ED05" w14:textId="7011373B" w:rsidR="00D04BD5" w:rsidRDefault="00D04BD5" w:rsidP="00D04BD5">
      <w:pPr>
        <w:pStyle w:val="a9"/>
        <w:numPr>
          <w:ilvl w:val="0"/>
          <w:numId w:val="23"/>
        </w:numPr>
        <w:rPr>
          <w:rFonts w:eastAsiaTheme="minorEastAsia"/>
          <w:sz w:val="22"/>
          <w:szCs w:val="28"/>
        </w:rPr>
      </w:pPr>
      <w:r>
        <w:rPr>
          <w:rFonts w:eastAsiaTheme="minorEastAsia" w:hint="eastAsia"/>
          <w:sz w:val="22"/>
          <w:szCs w:val="28"/>
        </w:rPr>
        <w:t>Step 3: Decide the model type and proper model structure (e.g., layer number, layer size) based on evaluation results.</w:t>
      </w:r>
    </w:p>
    <w:p w14:paraId="68C4FB0A" w14:textId="0A94C17D" w:rsidR="00D04BD5" w:rsidRPr="00D04BD5" w:rsidRDefault="00D04BD5" w:rsidP="00D04BD5">
      <w:pPr>
        <w:pStyle w:val="a9"/>
        <w:numPr>
          <w:ilvl w:val="0"/>
          <w:numId w:val="23"/>
        </w:numPr>
        <w:rPr>
          <w:rFonts w:eastAsiaTheme="minorEastAsia"/>
          <w:sz w:val="22"/>
          <w:szCs w:val="28"/>
        </w:rPr>
      </w:pPr>
      <w:r>
        <w:rPr>
          <w:rFonts w:eastAsiaTheme="minorEastAsia" w:hint="eastAsia"/>
          <w:sz w:val="22"/>
          <w:szCs w:val="28"/>
        </w:rPr>
        <w:t>Step 4: Finalize detailed parameters of the model.</w:t>
      </w:r>
    </w:p>
    <w:p w14:paraId="66CF5D5A" w14:textId="464D9BF2" w:rsidR="00D86DCA" w:rsidRPr="000B7F28" w:rsidRDefault="000B7F28" w:rsidP="00C81E85">
      <w:pPr>
        <w:pStyle w:val="a9"/>
        <w:rPr>
          <w:rFonts w:eastAsiaTheme="minorEastAsia"/>
          <w:b/>
          <w:bCs/>
          <w:sz w:val="22"/>
          <w:szCs w:val="28"/>
        </w:rPr>
      </w:pPr>
      <w:r w:rsidRPr="000B7F28">
        <w:rPr>
          <w:rFonts w:eastAsiaTheme="minorEastAsia" w:hint="eastAsia"/>
          <w:b/>
          <w:bCs/>
          <w:sz w:val="22"/>
          <w:szCs w:val="28"/>
        </w:rPr>
        <w:t xml:space="preserve">Proposal </w:t>
      </w:r>
      <w:r w:rsidR="001E2CE6">
        <w:rPr>
          <w:rFonts w:eastAsiaTheme="minorEastAsia" w:hint="eastAsia"/>
          <w:b/>
          <w:bCs/>
          <w:sz w:val="22"/>
          <w:szCs w:val="28"/>
        </w:rPr>
        <w:t>7</w:t>
      </w:r>
      <w:r w:rsidRPr="000B7F28">
        <w:rPr>
          <w:rFonts w:eastAsiaTheme="minorEastAsia" w:hint="eastAsia"/>
          <w:b/>
          <w:bCs/>
          <w:sz w:val="22"/>
          <w:szCs w:val="28"/>
        </w:rPr>
        <w:t xml:space="preserve">: Suggest to discuss the proposed outline </w:t>
      </w:r>
      <w:r w:rsidR="00CE797B">
        <w:rPr>
          <w:rFonts w:eastAsiaTheme="minorEastAsia" w:hint="eastAsia"/>
          <w:b/>
          <w:bCs/>
          <w:sz w:val="22"/>
          <w:szCs w:val="28"/>
        </w:rPr>
        <w:t xml:space="preserve">of </w:t>
      </w:r>
      <w:r w:rsidRPr="000B7F28">
        <w:rPr>
          <w:rFonts w:eastAsiaTheme="minorEastAsia"/>
          <w:b/>
          <w:bCs/>
          <w:sz w:val="22"/>
          <w:szCs w:val="28"/>
        </w:rPr>
        <w:t>following</w:t>
      </w:r>
      <w:r w:rsidRPr="000B7F28">
        <w:rPr>
          <w:rFonts w:eastAsiaTheme="minorEastAsia" w:hint="eastAsia"/>
          <w:b/>
          <w:bCs/>
          <w:sz w:val="22"/>
          <w:szCs w:val="28"/>
        </w:rPr>
        <w:t xml:space="preserve"> working procedure</w:t>
      </w:r>
      <w:r w:rsidR="00CE797B">
        <w:rPr>
          <w:rFonts w:eastAsiaTheme="minorEastAsia" w:hint="eastAsia"/>
          <w:b/>
          <w:bCs/>
          <w:sz w:val="22"/>
          <w:szCs w:val="28"/>
        </w:rPr>
        <w:t xml:space="preserve"> for option 3.</w:t>
      </w:r>
    </w:p>
    <w:p w14:paraId="03A73192" w14:textId="2A647E23" w:rsidR="000B7F28" w:rsidRPr="000B7F28" w:rsidRDefault="000B7F28" w:rsidP="000B7F28">
      <w:pPr>
        <w:pStyle w:val="a9"/>
        <w:numPr>
          <w:ilvl w:val="0"/>
          <w:numId w:val="23"/>
        </w:numPr>
        <w:rPr>
          <w:rFonts w:eastAsiaTheme="minorEastAsia"/>
          <w:b/>
          <w:bCs/>
          <w:sz w:val="22"/>
          <w:szCs w:val="28"/>
        </w:rPr>
      </w:pPr>
      <w:r w:rsidRPr="000B7F28">
        <w:rPr>
          <w:rFonts w:eastAsiaTheme="minorEastAsia" w:hint="eastAsia"/>
          <w:b/>
          <w:bCs/>
          <w:sz w:val="22"/>
          <w:szCs w:val="28"/>
        </w:rPr>
        <w:t xml:space="preserve">Step 1: for fair comparison, we may need to specify a common dataset, e.g., by merging datasets from difference vendors, or selecting a </w:t>
      </w:r>
      <w:r w:rsidR="00B033C4">
        <w:rPr>
          <w:rFonts w:eastAsiaTheme="minorEastAsia" w:hint="eastAsia"/>
          <w:b/>
          <w:bCs/>
          <w:sz w:val="22"/>
          <w:szCs w:val="28"/>
        </w:rPr>
        <w:t xml:space="preserve">common </w:t>
      </w:r>
      <w:r w:rsidRPr="000B7F28">
        <w:rPr>
          <w:rFonts w:eastAsiaTheme="minorEastAsia" w:hint="eastAsia"/>
          <w:b/>
          <w:bCs/>
          <w:sz w:val="22"/>
          <w:szCs w:val="28"/>
        </w:rPr>
        <w:t xml:space="preserve">dataset </w:t>
      </w:r>
      <w:r w:rsidR="00B033C4">
        <w:rPr>
          <w:rFonts w:eastAsiaTheme="minorEastAsia" w:hint="eastAsia"/>
          <w:b/>
          <w:bCs/>
          <w:sz w:val="22"/>
          <w:szCs w:val="28"/>
        </w:rPr>
        <w:t xml:space="preserve">for reference </w:t>
      </w:r>
      <w:r w:rsidRPr="000B7F28">
        <w:rPr>
          <w:rFonts w:eastAsiaTheme="minorEastAsia" w:hint="eastAsia"/>
          <w:b/>
          <w:bCs/>
          <w:sz w:val="22"/>
          <w:szCs w:val="28"/>
        </w:rPr>
        <w:t>from Third Party platform.</w:t>
      </w:r>
    </w:p>
    <w:p w14:paraId="40256CE7" w14:textId="77777777" w:rsidR="000B7F28" w:rsidRPr="000B7F28" w:rsidRDefault="000B7F28" w:rsidP="000B7F28">
      <w:pPr>
        <w:pStyle w:val="a9"/>
        <w:numPr>
          <w:ilvl w:val="0"/>
          <w:numId w:val="23"/>
        </w:numPr>
        <w:rPr>
          <w:rFonts w:eastAsiaTheme="minorEastAsia"/>
          <w:b/>
          <w:bCs/>
          <w:sz w:val="22"/>
          <w:szCs w:val="28"/>
        </w:rPr>
      </w:pPr>
      <w:r w:rsidRPr="000B7F28">
        <w:rPr>
          <w:rFonts w:eastAsiaTheme="minorEastAsia" w:hint="eastAsia"/>
          <w:b/>
          <w:bCs/>
          <w:sz w:val="22"/>
          <w:szCs w:val="28"/>
        </w:rPr>
        <w:t xml:space="preserve">Step 2: Define evaluation methodology, especially the </w:t>
      </w:r>
      <w:r w:rsidRPr="000B7F28">
        <w:rPr>
          <w:rFonts w:eastAsiaTheme="minorEastAsia"/>
          <w:b/>
          <w:bCs/>
          <w:sz w:val="22"/>
          <w:szCs w:val="28"/>
        </w:rPr>
        <w:t>performance</w:t>
      </w:r>
      <w:r w:rsidRPr="000B7F28">
        <w:rPr>
          <w:rFonts w:eastAsiaTheme="minorEastAsia" w:hint="eastAsia"/>
          <w:b/>
          <w:bCs/>
          <w:sz w:val="22"/>
          <w:szCs w:val="28"/>
        </w:rPr>
        <w:t xml:space="preserve"> metrics and evaluate different models based on EVM.</w:t>
      </w:r>
    </w:p>
    <w:p w14:paraId="76CFC2F7" w14:textId="77777777" w:rsidR="000B7F28" w:rsidRPr="000B7F28" w:rsidRDefault="000B7F28" w:rsidP="000B7F28">
      <w:pPr>
        <w:pStyle w:val="a9"/>
        <w:numPr>
          <w:ilvl w:val="0"/>
          <w:numId w:val="23"/>
        </w:numPr>
        <w:rPr>
          <w:rFonts w:eastAsiaTheme="minorEastAsia"/>
          <w:b/>
          <w:bCs/>
          <w:sz w:val="22"/>
          <w:szCs w:val="28"/>
        </w:rPr>
      </w:pPr>
      <w:r w:rsidRPr="000B7F28">
        <w:rPr>
          <w:rFonts w:eastAsiaTheme="minorEastAsia" w:hint="eastAsia"/>
          <w:b/>
          <w:bCs/>
          <w:sz w:val="22"/>
          <w:szCs w:val="28"/>
        </w:rPr>
        <w:t>Step 3: Decide the model type and proper model structure (e.g., layer number, layer size) based on evaluation results.</w:t>
      </w:r>
    </w:p>
    <w:p w14:paraId="1B7770E6" w14:textId="77777777" w:rsidR="000B7F28" w:rsidRPr="000B7F28" w:rsidRDefault="000B7F28" w:rsidP="000B7F28">
      <w:pPr>
        <w:pStyle w:val="a9"/>
        <w:numPr>
          <w:ilvl w:val="0"/>
          <w:numId w:val="23"/>
        </w:numPr>
        <w:rPr>
          <w:rFonts w:eastAsiaTheme="minorEastAsia"/>
          <w:b/>
          <w:bCs/>
          <w:sz w:val="22"/>
          <w:szCs w:val="28"/>
        </w:rPr>
      </w:pPr>
      <w:r w:rsidRPr="000B7F28">
        <w:rPr>
          <w:rFonts w:eastAsiaTheme="minorEastAsia" w:hint="eastAsia"/>
          <w:b/>
          <w:bCs/>
          <w:sz w:val="22"/>
          <w:szCs w:val="28"/>
        </w:rPr>
        <w:t>Step 4: Finalize detailed parameters of the model.</w:t>
      </w:r>
    </w:p>
    <w:p w14:paraId="788439B8" w14:textId="77777777" w:rsidR="000B7F28" w:rsidRPr="000B7F28" w:rsidRDefault="000B7F28" w:rsidP="00C81E85">
      <w:pPr>
        <w:pStyle w:val="a9"/>
        <w:rPr>
          <w:rFonts w:eastAsiaTheme="minorEastAsia"/>
          <w:sz w:val="22"/>
          <w:szCs w:val="28"/>
        </w:rPr>
      </w:pPr>
    </w:p>
    <w:p w14:paraId="7B9D1FAA" w14:textId="2AC90685" w:rsidR="00F84757" w:rsidRPr="00F84757" w:rsidRDefault="00F84757" w:rsidP="00F84757">
      <w:pPr>
        <w:pStyle w:val="1"/>
      </w:pPr>
      <w:r w:rsidRPr="00F84757">
        <w:rPr>
          <w:rFonts w:hint="eastAsia"/>
        </w:rPr>
        <w:t>Conclusion</w:t>
      </w:r>
    </w:p>
    <w:p w14:paraId="182AC796" w14:textId="6ADE29FA" w:rsidR="00F84757" w:rsidRPr="00F84757" w:rsidRDefault="00F84757" w:rsidP="00F84757">
      <w:pPr>
        <w:pStyle w:val="a9"/>
        <w:rPr>
          <w:rFonts w:eastAsiaTheme="minorEastAsia"/>
          <w:sz w:val="22"/>
          <w:szCs w:val="28"/>
        </w:rPr>
      </w:pPr>
      <w:r w:rsidRPr="00BB42D4">
        <w:rPr>
          <w:sz w:val="22"/>
          <w:szCs w:val="28"/>
        </w:rPr>
        <w:t xml:space="preserve">In this contribution, </w:t>
      </w:r>
      <w:r>
        <w:rPr>
          <w:rFonts w:eastAsiaTheme="minorEastAsia" w:hint="eastAsia"/>
          <w:sz w:val="22"/>
          <w:szCs w:val="28"/>
        </w:rPr>
        <w:t xml:space="preserve">testability and interoperability issues for </w:t>
      </w:r>
      <w:r w:rsidR="00670FC6">
        <w:rPr>
          <w:rFonts w:eastAsiaTheme="minorEastAsia" w:hint="eastAsia"/>
          <w:sz w:val="22"/>
          <w:szCs w:val="28"/>
        </w:rPr>
        <w:t>CSI compression and CSI prediction</w:t>
      </w:r>
      <w:r>
        <w:rPr>
          <w:rFonts w:eastAsiaTheme="minorEastAsia" w:hint="eastAsia"/>
          <w:sz w:val="22"/>
          <w:szCs w:val="28"/>
        </w:rPr>
        <w:t xml:space="preserve"> are </w:t>
      </w:r>
      <w:r w:rsidRPr="00BB42D4">
        <w:rPr>
          <w:sz w:val="22"/>
          <w:szCs w:val="28"/>
        </w:rPr>
        <w:t>discussed with following proposal</w:t>
      </w:r>
      <w:r>
        <w:rPr>
          <w:rFonts w:eastAsiaTheme="minorEastAsia" w:hint="eastAsia"/>
          <w:sz w:val="22"/>
          <w:szCs w:val="28"/>
        </w:rPr>
        <w:t>s:</w:t>
      </w:r>
    </w:p>
    <w:p w14:paraId="3B647696" w14:textId="77777777" w:rsidR="00670FC6" w:rsidRDefault="00670FC6" w:rsidP="00670FC6">
      <w:pPr>
        <w:pStyle w:val="a9"/>
        <w:rPr>
          <w:rFonts w:eastAsiaTheme="minorEastAsia"/>
          <w:b/>
          <w:bCs/>
          <w:sz w:val="22"/>
          <w:szCs w:val="28"/>
        </w:rPr>
      </w:pPr>
      <w:r w:rsidRPr="00EF488D">
        <w:rPr>
          <w:rFonts w:eastAsiaTheme="minorEastAsia"/>
          <w:b/>
          <w:bCs/>
          <w:sz w:val="22"/>
          <w:szCs w:val="28"/>
        </w:rPr>
        <w:t xml:space="preserve">Proposal </w:t>
      </w:r>
      <w:r>
        <w:rPr>
          <w:rFonts w:eastAsiaTheme="minorEastAsia" w:hint="eastAsia"/>
          <w:b/>
          <w:bCs/>
          <w:sz w:val="22"/>
          <w:szCs w:val="28"/>
        </w:rPr>
        <w:t>1</w:t>
      </w:r>
      <w:r w:rsidRPr="00EF488D">
        <w:rPr>
          <w:rFonts w:eastAsiaTheme="minorEastAsia"/>
          <w:b/>
          <w:bCs/>
          <w:sz w:val="22"/>
          <w:szCs w:val="28"/>
        </w:rPr>
        <w:t>: Beside throughput, other candidate options (e.g., applicable condition, dataset characteristic and etc.) could be considered for discussion on monitoring metrics.</w:t>
      </w:r>
    </w:p>
    <w:p w14:paraId="2E33458D" w14:textId="77777777" w:rsidR="003B4035" w:rsidRDefault="003B4035" w:rsidP="00670FC6">
      <w:pPr>
        <w:pStyle w:val="a9"/>
        <w:rPr>
          <w:rFonts w:eastAsiaTheme="minorEastAsia"/>
          <w:b/>
          <w:bCs/>
          <w:sz w:val="22"/>
          <w:szCs w:val="28"/>
        </w:rPr>
      </w:pPr>
    </w:p>
    <w:p w14:paraId="7C368615" w14:textId="77777777" w:rsidR="009800EC" w:rsidRPr="005845C7" w:rsidRDefault="009800EC" w:rsidP="009800EC">
      <w:pPr>
        <w:pStyle w:val="a9"/>
        <w:rPr>
          <w:rFonts w:eastAsiaTheme="minorEastAsia"/>
          <w:b/>
          <w:bCs/>
          <w:sz w:val="22"/>
          <w:szCs w:val="28"/>
        </w:rPr>
      </w:pPr>
      <w:r w:rsidRPr="005845C7">
        <w:rPr>
          <w:rFonts w:eastAsiaTheme="minorEastAsia" w:hint="eastAsia"/>
          <w:b/>
          <w:bCs/>
          <w:sz w:val="22"/>
          <w:szCs w:val="28"/>
        </w:rPr>
        <w:t>Proposal 2: S</w:t>
      </w:r>
      <w:r w:rsidRPr="005845C7">
        <w:rPr>
          <w:rFonts w:eastAsiaTheme="minorEastAsia"/>
          <w:b/>
          <w:bCs/>
          <w:sz w:val="22"/>
          <w:szCs w:val="28"/>
        </w:rPr>
        <w:t>uggest to agree “Encoder-decoder interface”, “Fixed point representation”, “Format of input to encoder/output of decoder” and “Hyperparameters”</w:t>
      </w:r>
      <w:r w:rsidRPr="005845C7">
        <w:rPr>
          <w:rFonts w:eastAsiaTheme="minorEastAsia" w:hint="eastAsia"/>
          <w:b/>
          <w:bCs/>
          <w:sz w:val="22"/>
          <w:szCs w:val="28"/>
        </w:rPr>
        <w:t xml:space="preserve"> in the table.</w:t>
      </w:r>
    </w:p>
    <w:p w14:paraId="1B45B507" w14:textId="77777777" w:rsidR="009800EC" w:rsidRDefault="009800EC" w:rsidP="009800EC">
      <w:pPr>
        <w:pStyle w:val="a9"/>
        <w:rPr>
          <w:rFonts w:eastAsiaTheme="minorEastAsia"/>
          <w:b/>
          <w:bCs/>
          <w:sz w:val="22"/>
          <w:szCs w:val="28"/>
        </w:rPr>
      </w:pPr>
    </w:p>
    <w:p w14:paraId="52C2CCF0" w14:textId="052944EC" w:rsidR="009800EC" w:rsidRPr="005845C7" w:rsidRDefault="009800EC" w:rsidP="009800EC">
      <w:pPr>
        <w:pStyle w:val="a9"/>
        <w:rPr>
          <w:rFonts w:eastAsiaTheme="minorEastAsia"/>
          <w:b/>
          <w:bCs/>
          <w:sz w:val="22"/>
          <w:szCs w:val="28"/>
        </w:rPr>
      </w:pPr>
      <w:r w:rsidRPr="005845C7">
        <w:rPr>
          <w:rFonts w:eastAsiaTheme="minorEastAsia" w:hint="eastAsia"/>
          <w:b/>
          <w:bCs/>
          <w:sz w:val="22"/>
          <w:szCs w:val="28"/>
        </w:rPr>
        <w:t xml:space="preserve">Proposal 3: </w:t>
      </w:r>
      <w:r>
        <w:rPr>
          <w:rFonts w:eastAsiaTheme="minorEastAsia" w:hint="eastAsia"/>
          <w:b/>
          <w:bCs/>
          <w:sz w:val="22"/>
          <w:szCs w:val="28"/>
        </w:rPr>
        <w:t>Clarifications are</w:t>
      </w:r>
      <w:r w:rsidRPr="005845C7">
        <w:rPr>
          <w:rFonts w:eastAsiaTheme="minorEastAsia" w:hint="eastAsia"/>
          <w:b/>
          <w:bCs/>
          <w:sz w:val="22"/>
          <w:szCs w:val="28"/>
        </w:rPr>
        <w:t xml:space="preserve"> required for </w:t>
      </w:r>
      <w:r w:rsidRPr="005845C7">
        <w:rPr>
          <w:rFonts w:eastAsiaTheme="minorEastAsia"/>
          <w:b/>
          <w:bCs/>
          <w:sz w:val="22"/>
          <w:szCs w:val="28"/>
        </w:rPr>
        <w:t>“Number of bits of latent message”</w:t>
      </w:r>
      <w:r w:rsidRPr="005845C7">
        <w:rPr>
          <w:rFonts w:eastAsiaTheme="minorEastAsia" w:hint="eastAsia"/>
          <w:b/>
          <w:bCs/>
          <w:sz w:val="22"/>
          <w:szCs w:val="28"/>
        </w:rPr>
        <w:t>:</w:t>
      </w:r>
    </w:p>
    <w:p w14:paraId="163CF007" w14:textId="77777777" w:rsidR="009800EC" w:rsidRPr="005845C7" w:rsidRDefault="009800EC" w:rsidP="009800EC">
      <w:pPr>
        <w:pStyle w:val="a9"/>
        <w:numPr>
          <w:ilvl w:val="0"/>
          <w:numId w:val="21"/>
        </w:numPr>
        <w:rPr>
          <w:rFonts w:eastAsiaTheme="minorEastAsia"/>
          <w:b/>
          <w:bCs/>
          <w:sz w:val="22"/>
          <w:szCs w:val="28"/>
        </w:rPr>
      </w:pPr>
      <w:r w:rsidRPr="005845C7">
        <w:rPr>
          <w:rFonts w:eastAsiaTheme="minorEastAsia" w:hint="eastAsia"/>
          <w:b/>
          <w:bCs/>
          <w:sz w:val="22"/>
          <w:szCs w:val="28"/>
        </w:rPr>
        <w:t xml:space="preserve">Q1) </w:t>
      </w:r>
      <w:r w:rsidRPr="005845C7">
        <w:rPr>
          <w:rFonts w:eastAsiaTheme="minorEastAsia"/>
          <w:b/>
          <w:bCs/>
          <w:sz w:val="22"/>
          <w:szCs w:val="28"/>
        </w:rPr>
        <w:t>“</w:t>
      </w:r>
      <w:r w:rsidRPr="005845C7">
        <w:rPr>
          <w:rFonts w:eastAsiaTheme="minorEastAsia" w:hint="eastAsia"/>
          <w:b/>
          <w:bCs/>
          <w:i/>
          <w:iCs/>
          <w:sz w:val="22"/>
          <w:szCs w:val="28"/>
        </w:rPr>
        <w:t>Number of bits of latent message</w:t>
      </w:r>
      <w:r w:rsidRPr="005845C7">
        <w:rPr>
          <w:rFonts w:eastAsiaTheme="minorEastAsia"/>
          <w:b/>
          <w:bCs/>
          <w:sz w:val="22"/>
          <w:szCs w:val="28"/>
        </w:rPr>
        <w:t>”</w:t>
      </w:r>
      <w:r w:rsidRPr="005845C7">
        <w:rPr>
          <w:rFonts w:eastAsiaTheme="minorEastAsia" w:hint="eastAsia"/>
          <w:b/>
          <w:bCs/>
          <w:sz w:val="22"/>
          <w:szCs w:val="28"/>
        </w:rPr>
        <w:t xml:space="preserve"> would be a specific value or a </w:t>
      </w:r>
      <w:r>
        <w:rPr>
          <w:rFonts w:eastAsiaTheme="minorEastAsia" w:hint="eastAsia"/>
          <w:b/>
          <w:bCs/>
          <w:sz w:val="22"/>
          <w:szCs w:val="28"/>
        </w:rPr>
        <w:t>value range</w:t>
      </w:r>
      <w:r w:rsidRPr="005845C7">
        <w:rPr>
          <w:rFonts w:eastAsiaTheme="minorEastAsia" w:hint="eastAsia"/>
          <w:b/>
          <w:bCs/>
          <w:sz w:val="22"/>
          <w:szCs w:val="28"/>
        </w:rPr>
        <w:t>?</w:t>
      </w:r>
    </w:p>
    <w:p w14:paraId="3AD0F20B" w14:textId="77777777" w:rsidR="009800EC" w:rsidRPr="005845C7" w:rsidRDefault="009800EC" w:rsidP="009800EC">
      <w:pPr>
        <w:pStyle w:val="a9"/>
        <w:numPr>
          <w:ilvl w:val="0"/>
          <w:numId w:val="21"/>
        </w:numPr>
        <w:rPr>
          <w:rFonts w:eastAsiaTheme="minorEastAsia"/>
          <w:b/>
          <w:bCs/>
          <w:sz w:val="22"/>
          <w:szCs w:val="28"/>
        </w:rPr>
      </w:pPr>
      <w:r w:rsidRPr="005845C7">
        <w:rPr>
          <w:rFonts w:eastAsiaTheme="minorEastAsia" w:hint="eastAsia"/>
          <w:b/>
          <w:bCs/>
          <w:sz w:val="22"/>
          <w:szCs w:val="28"/>
        </w:rPr>
        <w:t xml:space="preserve">Q2) Do we need specify multiple </w:t>
      </w:r>
      <w:r w:rsidRPr="005845C7">
        <w:rPr>
          <w:rFonts w:eastAsiaTheme="minorEastAsia"/>
          <w:b/>
          <w:bCs/>
          <w:sz w:val="22"/>
          <w:szCs w:val="28"/>
        </w:rPr>
        <w:t>“</w:t>
      </w:r>
      <w:r w:rsidRPr="005845C7">
        <w:rPr>
          <w:rFonts w:eastAsiaTheme="minorEastAsia" w:hint="eastAsia"/>
          <w:b/>
          <w:bCs/>
          <w:i/>
          <w:iCs/>
          <w:sz w:val="22"/>
          <w:szCs w:val="28"/>
        </w:rPr>
        <w:t>Number of bits of latent message</w:t>
      </w:r>
      <w:r w:rsidRPr="005845C7">
        <w:rPr>
          <w:rFonts w:eastAsiaTheme="minorEastAsia"/>
          <w:b/>
          <w:bCs/>
          <w:sz w:val="22"/>
          <w:szCs w:val="28"/>
        </w:rPr>
        <w:t>”</w:t>
      </w:r>
      <w:r w:rsidRPr="005845C7">
        <w:rPr>
          <w:rFonts w:eastAsiaTheme="minorEastAsia" w:hint="eastAsia"/>
          <w:b/>
          <w:bCs/>
          <w:sz w:val="22"/>
          <w:szCs w:val="28"/>
        </w:rPr>
        <w:t>?</w:t>
      </w:r>
    </w:p>
    <w:p w14:paraId="7CE25DFE" w14:textId="77777777" w:rsidR="009800EC" w:rsidRPr="005845C7" w:rsidRDefault="009800EC" w:rsidP="009800EC">
      <w:pPr>
        <w:pStyle w:val="a9"/>
        <w:numPr>
          <w:ilvl w:val="0"/>
          <w:numId w:val="21"/>
        </w:numPr>
        <w:rPr>
          <w:rFonts w:eastAsiaTheme="minorEastAsia"/>
          <w:b/>
          <w:bCs/>
          <w:sz w:val="22"/>
          <w:szCs w:val="28"/>
        </w:rPr>
      </w:pPr>
      <w:r w:rsidRPr="005845C7">
        <w:rPr>
          <w:rFonts w:eastAsiaTheme="minorEastAsia" w:hint="eastAsia"/>
          <w:b/>
          <w:bCs/>
          <w:sz w:val="22"/>
          <w:szCs w:val="28"/>
        </w:rPr>
        <w:t xml:space="preserve">Q3) If yes for Q2, does a specific </w:t>
      </w:r>
      <w:r w:rsidRPr="005845C7">
        <w:rPr>
          <w:rFonts w:eastAsiaTheme="minorEastAsia"/>
          <w:b/>
          <w:bCs/>
          <w:sz w:val="22"/>
          <w:szCs w:val="28"/>
        </w:rPr>
        <w:t>“</w:t>
      </w:r>
      <w:r w:rsidRPr="005845C7">
        <w:rPr>
          <w:rFonts w:eastAsiaTheme="minorEastAsia" w:hint="eastAsia"/>
          <w:b/>
          <w:bCs/>
          <w:i/>
          <w:iCs/>
          <w:sz w:val="22"/>
          <w:szCs w:val="28"/>
        </w:rPr>
        <w:t>Number of bits of latent message</w:t>
      </w:r>
      <w:r w:rsidRPr="005845C7">
        <w:rPr>
          <w:rFonts w:eastAsiaTheme="minorEastAsia"/>
          <w:b/>
          <w:bCs/>
          <w:sz w:val="22"/>
          <w:szCs w:val="28"/>
        </w:rPr>
        <w:t>”</w:t>
      </w:r>
      <w:r w:rsidRPr="005845C7">
        <w:rPr>
          <w:rFonts w:eastAsiaTheme="minorEastAsia" w:hint="eastAsia"/>
          <w:b/>
          <w:bCs/>
          <w:sz w:val="22"/>
          <w:szCs w:val="28"/>
        </w:rPr>
        <w:t xml:space="preserve"> couple with specific testing configurations and/or other parameters in the table?</w:t>
      </w:r>
    </w:p>
    <w:p w14:paraId="2F3B269E" w14:textId="77777777" w:rsidR="009800EC" w:rsidRDefault="009800EC" w:rsidP="009800EC">
      <w:pPr>
        <w:pStyle w:val="a9"/>
        <w:rPr>
          <w:rFonts w:eastAsiaTheme="minorEastAsia"/>
          <w:b/>
          <w:bCs/>
          <w:sz w:val="22"/>
          <w:szCs w:val="28"/>
        </w:rPr>
      </w:pPr>
    </w:p>
    <w:p w14:paraId="20F1492D" w14:textId="54B60459" w:rsidR="009800EC" w:rsidRDefault="009800EC" w:rsidP="009800EC">
      <w:pPr>
        <w:pStyle w:val="a9"/>
        <w:rPr>
          <w:rFonts w:eastAsiaTheme="minorEastAsia"/>
          <w:b/>
          <w:bCs/>
          <w:sz w:val="22"/>
          <w:szCs w:val="28"/>
        </w:rPr>
      </w:pPr>
      <w:r w:rsidRPr="005845C7">
        <w:rPr>
          <w:rFonts w:eastAsiaTheme="minorEastAsia" w:hint="eastAsia"/>
          <w:b/>
          <w:bCs/>
          <w:sz w:val="22"/>
          <w:szCs w:val="28"/>
        </w:rPr>
        <w:t xml:space="preserve">Proposal </w:t>
      </w:r>
      <w:r w:rsidR="001E2CE6">
        <w:rPr>
          <w:rFonts w:eastAsiaTheme="minorEastAsia" w:hint="eastAsia"/>
          <w:b/>
          <w:bCs/>
          <w:sz w:val="22"/>
          <w:szCs w:val="28"/>
        </w:rPr>
        <w:t>4</w:t>
      </w:r>
      <w:r w:rsidRPr="005845C7">
        <w:rPr>
          <w:rFonts w:eastAsiaTheme="minorEastAsia" w:hint="eastAsia"/>
          <w:b/>
          <w:bCs/>
          <w:sz w:val="22"/>
          <w:szCs w:val="28"/>
        </w:rPr>
        <w:t xml:space="preserve">: </w:t>
      </w:r>
      <w:r>
        <w:rPr>
          <w:rFonts w:eastAsiaTheme="minorEastAsia" w:hint="eastAsia"/>
          <w:b/>
          <w:bCs/>
          <w:sz w:val="22"/>
          <w:szCs w:val="28"/>
        </w:rPr>
        <w:t>E</w:t>
      </w:r>
      <w:r w:rsidRPr="009C10BE">
        <w:rPr>
          <w:rFonts w:eastAsiaTheme="minorEastAsia"/>
          <w:b/>
          <w:bCs/>
          <w:sz w:val="22"/>
          <w:szCs w:val="28"/>
        </w:rPr>
        <w:t>xplicit assumptions should be specified for building training dataset of option 3</w:t>
      </w:r>
      <w:r>
        <w:rPr>
          <w:rFonts w:eastAsiaTheme="minorEastAsia" w:hint="eastAsia"/>
          <w:b/>
          <w:bCs/>
          <w:sz w:val="22"/>
          <w:szCs w:val="28"/>
        </w:rPr>
        <w:t xml:space="preserve">, according to </w:t>
      </w:r>
      <w:r w:rsidRPr="009C10BE">
        <w:rPr>
          <w:rFonts w:eastAsiaTheme="minorEastAsia"/>
          <w:b/>
          <w:bCs/>
          <w:sz w:val="22"/>
          <w:szCs w:val="28"/>
        </w:rPr>
        <w:t>targeting scenarios/configuration/conditions we want to test.</w:t>
      </w:r>
    </w:p>
    <w:p w14:paraId="58E19880" w14:textId="77777777" w:rsidR="009800EC" w:rsidRPr="001E2CE6" w:rsidRDefault="009800EC" w:rsidP="009800EC">
      <w:pPr>
        <w:pStyle w:val="a9"/>
        <w:rPr>
          <w:rFonts w:eastAsiaTheme="minorEastAsia"/>
          <w:b/>
          <w:bCs/>
          <w:sz w:val="22"/>
          <w:szCs w:val="28"/>
        </w:rPr>
      </w:pPr>
    </w:p>
    <w:p w14:paraId="6390FCBE" w14:textId="21EB6558" w:rsidR="009800EC" w:rsidRDefault="009800EC" w:rsidP="009800EC">
      <w:pPr>
        <w:pStyle w:val="a9"/>
        <w:rPr>
          <w:rFonts w:eastAsiaTheme="minorEastAsia"/>
          <w:b/>
          <w:bCs/>
          <w:sz w:val="22"/>
          <w:szCs w:val="28"/>
        </w:rPr>
      </w:pPr>
      <w:r>
        <w:rPr>
          <w:rFonts w:eastAsiaTheme="minorEastAsia" w:hint="eastAsia"/>
          <w:b/>
          <w:bCs/>
          <w:sz w:val="22"/>
          <w:szCs w:val="28"/>
        </w:rPr>
        <w:t xml:space="preserve">Proposal </w:t>
      </w:r>
      <w:r w:rsidR="001E2CE6">
        <w:rPr>
          <w:rFonts w:eastAsiaTheme="minorEastAsia" w:hint="eastAsia"/>
          <w:b/>
          <w:bCs/>
          <w:sz w:val="22"/>
          <w:szCs w:val="28"/>
        </w:rPr>
        <w:t>5</w:t>
      </w:r>
      <w:r>
        <w:rPr>
          <w:rFonts w:eastAsiaTheme="minorEastAsia" w:hint="eastAsia"/>
          <w:b/>
          <w:bCs/>
          <w:sz w:val="22"/>
          <w:szCs w:val="28"/>
        </w:rPr>
        <w:t>: Certain limitation(s) on model complexity could be considered for option 3.</w:t>
      </w:r>
    </w:p>
    <w:p w14:paraId="743410E1" w14:textId="77777777" w:rsidR="009800EC" w:rsidRPr="001E2CE6" w:rsidRDefault="009800EC" w:rsidP="009800EC">
      <w:pPr>
        <w:pStyle w:val="a9"/>
        <w:rPr>
          <w:rFonts w:eastAsiaTheme="minorEastAsia"/>
          <w:b/>
          <w:bCs/>
          <w:sz w:val="22"/>
          <w:szCs w:val="28"/>
        </w:rPr>
      </w:pPr>
    </w:p>
    <w:p w14:paraId="4C3CE41B" w14:textId="30610503" w:rsidR="009800EC" w:rsidRPr="005845C7" w:rsidRDefault="009800EC" w:rsidP="009800EC">
      <w:pPr>
        <w:pStyle w:val="a9"/>
        <w:rPr>
          <w:rFonts w:eastAsiaTheme="minorEastAsia"/>
          <w:b/>
          <w:bCs/>
          <w:sz w:val="22"/>
          <w:szCs w:val="28"/>
        </w:rPr>
      </w:pPr>
      <w:r>
        <w:rPr>
          <w:rFonts w:eastAsiaTheme="minorEastAsia" w:hint="eastAsia"/>
          <w:b/>
          <w:bCs/>
          <w:sz w:val="22"/>
          <w:szCs w:val="28"/>
        </w:rPr>
        <w:t xml:space="preserve">Proposal </w:t>
      </w:r>
      <w:r w:rsidR="001E2CE6">
        <w:rPr>
          <w:rFonts w:eastAsiaTheme="minorEastAsia" w:hint="eastAsia"/>
          <w:b/>
          <w:bCs/>
          <w:sz w:val="22"/>
          <w:szCs w:val="28"/>
        </w:rPr>
        <w:t>6</w:t>
      </w:r>
      <w:r>
        <w:rPr>
          <w:rFonts w:eastAsiaTheme="minorEastAsia" w:hint="eastAsia"/>
          <w:b/>
          <w:bCs/>
          <w:sz w:val="22"/>
          <w:szCs w:val="28"/>
        </w:rPr>
        <w:t xml:space="preserve">: Suggest to </w:t>
      </w:r>
      <w:r>
        <w:rPr>
          <w:rFonts w:eastAsiaTheme="minorEastAsia"/>
          <w:b/>
          <w:bCs/>
          <w:sz w:val="22"/>
          <w:szCs w:val="28"/>
        </w:rPr>
        <w:t>discuss</w:t>
      </w:r>
      <w:r>
        <w:rPr>
          <w:rFonts w:eastAsiaTheme="minorEastAsia" w:hint="eastAsia"/>
          <w:b/>
          <w:bCs/>
          <w:sz w:val="22"/>
          <w:szCs w:val="28"/>
        </w:rPr>
        <w:t xml:space="preserve"> whether a single testing decoder or multiple decoders shall be defined for CSI compression.</w:t>
      </w:r>
    </w:p>
    <w:p w14:paraId="4E05D1EC" w14:textId="77777777" w:rsidR="003B4035" w:rsidRDefault="003B4035" w:rsidP="00670FC6">
      <w:pPr>
        <w:pStyle w:val="a9"/>
        <w:rPr>
          <w:rFonts w:eastAsiaTheme="minorEastAsia"/>
          <w:b/>
          <w:bCs/>
          <w:sz w:val="22"/>
          <w:szCs w:val="28"/>
        </w:rPr>
      </w:pPr>
    </w:p>
    <w:p w14:paraId="4878E4CB" w14:textId="0C01EE3D" w:rsidR="00670FC6" w:rsidRPr="000B7F28" w:rsidRDefault="00670FC6" w:rsidP="00670FC6">
      <w:pPr>
        <w:pStyle w:val="a9"/>
        <w:rPr>
          <w:rFonts w:eastAsiaTheme="minorEastAsia"/>
          <w:b/>
          <w:bCs/>
          <w:sz w:val="22"/>
          <w:szCs w:val="28"/>
        </w:rPr>
      </w:pPr>
      <w:r w:rsidRPr="000B7F28">
        <w:rPr>
          <w:rFonts w:eastAsiaTheme="minorEastAsia" w:hint="eastAsia"/>
          <w:b/>
          <w:bCs/>
          <w:sz w:val="22"/>
          <w:szCs w:val="28"/>
        </w:rPr>
        <w:t xml:space="preserve">Proposal </w:t>
      </w:r>
      <w:r w:rsidR="001E2CE6">
        <w:rPr>
          <w:rFonts w:eastAsiaTheme="minorEastAsia" w:hint="eastAsia"/>
          <w:b/>
          <w:bCs/>
          <w:sz w:val="22"/>
          <w:szCs w:val="28"/>
        </w:rPr>
        <w:t>7</w:t>
      </w:r>
      <w:r w:rsidRPr="000B7F28">
        <w:rPr>
          <w:rFonts w:eastAsiaTheme="minorEastAsia" w:hint="eastAsia"/>
          <w:b/>
          <w:bCs/>
          <w:sz w:val="22"/>
          <w:szCs w:val="28"/>
        </w:rPr>
        <w:t xml:space="preserve">: Suggest to discuss the proposed outline </w:t>
      </w:r>
      <w:r>
        <w:rPr>
          <w:rFonts w:eastAsiaTheme="minorEastAsia" w:hint="eastAsia"/>
          <w:b/>
          <w:bCs/>
          <w:sz w:val="22"/>
          <w:szCs w:val="28"/>
        </w:rPr>
        <w:t xml:space="preserve">of </w:t>
      </w:r>
      <w:r w:rsidRPr="000B7F28">
        <w:rPr>
          <w:rFonts w:eastAsiaTheme="minorEastAsia"/>
          <w:b/>
          <w:bCs/>
          <w:sz w:val="22"/>
          <w:szCs w:val="28"/>
        </w:rPr>
        <w:t>following</w:t>
      </w:r>
      <w:r w:rsidRPr="000B7F28">
        <w:rPr>
          <w:rFonts w:eastAsiaTheme="minorEastAsia" w:hint="eastAsia"/>
          <w:b/>
          <w:bCs/>
          <w:sz w:val="22"/>
          <w:szCs w:val="28"/>
        </w:rPr>
        <w:t xml:space="preserve"> working procedure</w:t>
      </w:r>
      <w:r>
        <w:rPr>
          <w:rFonts w:eastAsiaTheme="minorEastAsia" w:hint="eastAsia"/>
          <w:b/>
          <w:bCs/>
          <w:sz w:val="22"/>
          <w:szCs w:val="28"/>
        </w:rPr>
        <w:t xml:space="preserve"> for option 3.</w:t>
      </w:r>
    </w:p>
    <w:p w14:paraId="60EE0940" w14:textId="77777777" w:rsidR="00670FC6" w:rsidRPr="000B7F28" w:rsidRDefault="00670FC6" w:rsidP="00670FC6">
      <w:pPr>
        <w:pStyle w:val="a9"/>
        <w:numPr>
          <w:ilvl w:val="0"/>
          <w:numId w:val="23"/>
        </w:numPr>
        <w:rPr>
          <w:rFonts w:eastAsiaTheme="minorEastAsia"/>
          <w:b/>
          <w:bCs/>
          <w:sz w:val="22"/>
          <w:szCs w:val="28"/>
        </w:rPr>
      </w:pPr>
      <w:r w:rsidRPr="000B7F28">
        <w:rPr>
          <w:rFonts w:eastAsiaTheme="minorEastAsia" w:hint="eastAsia"/>
          <w:b/>
          <w:bCs/>
          <w:sz w:val="22"/>
          <w:szCs w:val="28"/>
        </w:rPr>
        <w:t>Step 1: for fair comparison, we may need to specify a common dataset, e.g., by merging datasets from difference vendors, or selecting a reference dataset from Third Party platform.</w:t>
      </w:r>
    </w:p>
    <w:p w14:paraId="26E5C8D3" w14:textId="77777777" w:rsidR="00670FC6" w:rsidRPr="000B7F28" w:rsidRDefault="00670FC6" w:rsidP="00670FC6">
      <w:pPr>
        <w:pStyle w:val="a9"/>
        <w:numPr>
          <w:ilvl w:val="0"/>
          <w:numId w:val="23"/>
        </w:numPr>
        <w:rPr>
          <w:rFonts w:eastAsiaTheme="minorEastAsia"/>
          <w:b/>
          <w:bCs/>
          <w:sz w:val="22"/>
          <w:szCs w:val="28"/>
        </w:rPr>
      </w:pPr>
      <w:r w:rsidRPr="000B7F28">
        <w:rPr>
          <w:rFonts w:eastAsiaTheme="minorEastAsia" w:hint="eastAsia"/>
          <w:b/>
          <w:bCs/>
          <w:sz w:val="22"/>
          <w:szCs w:val="28"/>
        </w:rPr>
        <w:t xml:space="preserve">Step 2: Define evaluation methodology, especially the </w:t>
      </w:r>
      <w:r w:rsidRPr="000B7F28">
        <w:rPr>
          <w:rFonts w:eastAsiaTheme="minorEastAsia"/>
          <w:b/>
          <w:bCs/>
          <w:sz w:val="22"/>
          <w:szCs w:val="28"/>
        </w:rPr>
        <w:t>performance</w:t>
      </w:r>
      <w:r w:rsidRPr="000B7F28">
        <w:rPr>
          <w:rFonts w:eastAsiaTheme="minorEastAsia" w:hint="eastAsia"/>
          <w:b/>
          <w:bCs/>
          <w:sz w:val="22"/>
          <w:szCs w:val="28"/>
        </w:rPr>
        <w:t xml:space="preserve"> metrics and evaluate different models based on EVM.</w:t>
      </w:r>
    </w:p>
    <w:p w14:paraId="585601B2" w14:textId="77777777" w:rsidR="00670FC6" w:rsidRPr="000B7F28" w:rsidRDefault="00670FC6" w:rsidP="00670FC6">
      <w:pPr>
        <w:pStyle w:val="a9"/>
        <w:numPr>
          <w:ilvl w:val="0"/>
          <w:numId w:val="23"/>
        </w:numPr>
        <w:rPr>
          <w:rFonts w:eastAsiaTheme="minorEastAsia"/>
          <w:b/>
          <w:bCs/>
          <w:sz w:val="22"/>
          <w:szCs w:val="28"/>
        </w:rPr>
      </w:pPr>
      <w:r w:rsidRPr="000B7F28">
        <w:rPr>
          <w:rFonts w:eastAsiaTheme="minorEastAsia" w:hint="eastAsia"/>
          <w:b/>
          <w:bCs/>
          <w:sz w:val="22"/>
          <w:szCs w:val="28"/>
        </w:rPr>
        <w:t>Step 3: Decide the model type and proper model structure (e.g., layer number, layer size) based on evaluation results.</w:t>
      </w:r>
    </w:p>
    <w:p w14:paraId="3693CAD3" w14:textId="7734B6D3" w:rsidR="00F84757" w:rsidRPr="003B4035" w:rsidRDefault="00670FC6" w:rsidP="00F84757">
      <w:pPr>
        <w:pStyle w:val="a9"/>
        <w:numPr>
          <w:ilvl w:val="0"/>
          <w:numId w:val="23"/>
        </w:numPr>
        <w:rPr>
          <w:rFonts w:eastAsiaTheme="minorEastAsia"/>
          <w:b/>
          <w:bCs/>
          <w:sz w:val="22"/>
          <w:szCs w:val="28"/>
        </w:rPr>
      </w:pPr>
      <w:r w:rsidRPr="000B7F28">
        <w:rPr>
          <w:rFonts w:eastAsiaTheme="minorEastAsia" w:hint="eastAsia"/>
          <w:b/>
          <w:bCs/>
          <w:sz w:val="22"/>
          <w:szCs w:val="28"/>
        </w:rPr>
        <w:t>Step 4: Finalize detailed parameters of the model.</w:t>
      </w:r>
    </w:p>
    <w:p w14:paraId="76C90855" w14:textId="7E7E2B3E" w:rsidR="00144FC5" w:rsidRPr="00144FC5" w:rsidRDefault="00144FC5" w:rsidP="00144FC5">
      <w:pPr>
        <w:pStyle w:val="1"/>
      </w:pPr>
      <w:r w:rsidRPr="00144FC5">
        <w:rPr>
          <w:rFonts w:hint="eastAsia"/>
        </w:rPr>
        <w:t>Reference</w:t>
      </w:r>
    </w:p>
    <w:p w14:paraId="4D14F601" w14:textId="46C03760" w:rsidR="00144FC5" w:rsidRPr="00144FC5" w:rsidRDefault="00144FC5" w:rsidP="00F84757">
      <w:pPr>
        <w:pStyle w:val="a9"/>
        <w:rPr>
          <w:rFonts w:eastAsiaTheme="minorEastAsia"/>
          <w:sz w:val="22"/>
          <w:szCs w:val="28"/>
        </w:rPr>
      </w:pPr>
      <w:r w:rsidRPr="00144FC5">
        <w:rPr>
          <w:rFonts w:eastAsiaTheme="minorEastAsia" w:hint="eastAsia"/>
          <w:sz w:val="22"/>
          <w:szCs w:val="28"/>
        </w:rPr>
        <w:t>[1] 3GPP TR 38.843 v18.0.0</w:t>
      </w:r>
    </w:p>
    <w:p w14:paraId="6879B384" w14:textId="77777777" w:rsidR="00144FC5" w:rsidRPr="00FC6002" w:rsidRDefault="00144FC5" w:rsidP="00F84757">
      <w:pPr>
        <w:pStyle w:val="a9"/>
        <w:rPr>
          <w:rFonts w:eastAsiaTheme="minorEastAsia"/>
          <w:b/>
          <w:bCs/>
          <w:sz w:val="22"/>
          <w:szCs w:val="28"/>
        </w:rPr>
      </w:pPr>
    </w:p>
    <w:sectPr w:rsidR="00144FC5" w:rsidRPr="00FC6002" w:rsidSect="00045940">
      <w:headerReference w:type="even" r:id="rId11"/>
      <w:footerReference w:type="default" r:id="rId12"/>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0A2BFF" w14:textId="77777777" w:rsidR="00045940" w:rsidRDefault="00045940">
      <w:r>
        <w:separator/>
      </w:r>
    </w:p>
  </w:endnote>
  <w:endnote w:type="continuationSeparator" w:id="0">
    <w:p w14:paraId="5F96D440" w14:textId="77777777" w:rsidR="00045940" w:rsidRDefault="00045940">
      <w:r>
        <w:continuationSeparator/>
      </w:r>
    </w:p>
  </w:endnote>
  <w:endnote w:type="continuationNotice" w:id="1">
    <w:p w14:paraId="5BF35942" w14:textId="77777777" w:rsidR="00045940" w:rsidRDefault="000459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F3765A" w14:textId="77777777" w:rsidR="00045940" w:rsidRDefault="00045940">
      <w:r>
        <w:separator/>
      </w:r>
    </w:p>
  </w:footnote>
  <w:footnote w:type="continuationSeparator" w:id="0">
    <w:p w14:paraId="46FF0882" w14:textId="77777777" w:rsidR="00045940" w:rsidRDefault="00045940">
      <w:r>
        <w:continuationSeparator/>
      </w:r>
    </w:p>
  </w:footnote>
  <w:footnote w:type="continuationNotice" w:id="1">
    <w:p w14:paraId="402FF6C1" w14:textId="77777777" w:rsidR="00045940" w:rsidRDefault="000459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78F4027"/>
    <w:multiLevelType w:val="hybridMultilevel"/>
    <w:tmpl w:val="C310CF90"/>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AC1479"/>
    <w:multiLevelType w:val="hybridMultilevel"/>
    <w:tmpl w:val="1D246382"/>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175172"/>
    <w:multiLevelType w:val="hybridMultilevel"/>
    <w:tmpl w:val="906642DE"/>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AF55CB"/>
    <w:multiLevelType w:val="hybridMultilevel"/>
    <w:tmpl w:val="473E7B30"/>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2825D5F"/>
    <w:multiLevelType w:val="hybridMultilevel"/>
    <w:tmpl w:val="8D0CA61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33E16C9"/>
    <w:multiLevelType w:val="hybridMultilevel"/>
    <w:tmpl w:val="8E2A66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19" w15:restartNumberingAfterBreak="0">
    <w:nsid w:val="68026ED4"/>
    <w:multiLevelType w:val="hybridMultilevel"/>
    <w:tmpl w:val="F4C25AF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D613D74"/>
    <w:multiLevelType w:val="hybridMultilevel"/>
    <w:tmpl w:val="A4E219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69813188">
    <w:abstractNumId w:val="7"/>
  </w:num>
  <w:num w:numId="2" w16cid:durableId="1922837493">
    <w:abstractNumId w:val="6"/>
  </w:num>
  <w:num w:numId="3" w16cid:durableId="1996493083">
    <w:abstractNumId w:val="0"/>
  </w:num>
  <w:num w:numId="4" w16cid:durableId="282807018">
    <w:abstractNumId w:val="9"/>
  </w:num>
  <w:num w:numId="5" w16cid:durableId="826438824">
    <w:abstractNumId w:val="10"/>
  </w:num>
  <w:num w:numId="6" w16cid:durableId="10954744">
    <w:abstractNumId w:val="13"/>
  </w:num>
  <w:num w:numId="7" w16cid:durableId="183830960">
    <w:abstractNumId w:val="2"/>
  </w:num>
  <w:num w:numId="8" w16cid:durableId="1606114056">
    <w:abstractNumId w:val="3"/>
  </w:num>
  <w:num w:numId="9" w16cid:durableId="2129543684">
    <w:abstractNumId w:val="1"/>
  </w:num>
  <w:num w:numId="10" w16cid:durableId="1458717335">
    <w:abstractNumId w:val="22"/>
  </w:num>
  <w:num w:numId="11" w16cid:durableId="1670518138">
    <w:abstractNumId w:val="5"/>
  </w:num>
  <w:num w:numId="12" w16cid:durableId="350379046">
    <w:abstractNumId w:val="20"/>
  </w:num>
  <w:num w:numId="13" w16cid:durableId="122043147">
    <w:abstractNumId w:val="12"/>
  </w:num>
  <w:num w:numId="14" w16cid:durableId="1344628431">
    <w:abstractNumId w:val="17"/>
  </w:num>
  <w:num w:numId="15" w16cid:durableId="1170023414">
    <w:abstractNumId w:val="18"/>
  </w:num>
  <w:num w:numId="16" w16cid:durableId="1633634077">
    <w:abstractNumId w:val="19"/>
  </w:num>
  <w:num w:numId="17" w16cid:durableId="866679861">
    <w:abstractNumId w:val="21"/>
  </w:num>
  <w:num w:numId="18" w16cid:durableId="700083647">
    <w:abstractNumId w:val="14"/>
  </w:num>
  <w:num w:numId="19" w16cid:durableId="1410880068">
    <w:abstractNumId w:val="8"/>
  </w:num>
  <w:num w:numId="20" w16cid:durableId="1907956142">
    <w:abstractNumId w:val="11"/>
  </w:num>
  <w:num w:numId="21" w16cid:durableId="1518882850">
    <w:abstractNumId w:val="15"/>
  </w:num>
  <w:num w:numId="22" w16cid:durableId="1151404683">
    <w:abstractNumId w:val="4"/>
  </w:num>
  <w:num w:numId="23" w16cid:durableId="1657880442">
    <w:abstractNumId w:val="16"/>
  </w:num>
  <w:num w:numId="24" w16cid:durableId="1989089684">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00B"/>
    <w:rsid w:val="00004CAE"/>
    <w:rsid w:val="00005629"/>
    <w:rsid w:val="0000564C"/>
    <w:rsid w:val="00006446"/>
    <w:rsid w:val="00006896"/>
    <w:rsid w:val="00006BD7"/>
    <w:rsid w:val="00007567"/>
    <w:rsid w:val="000077AF"/>
    <w:rsid w:val="00007CDC"/>
    <w:rsid w:val="00010FE5"/>
    <w:rsid w:val="00011B28"/>
    <w:rsid w:val="000154B5"/>
    <w:rsid w:val="000158D7"/>
    <w:rsid w:val="00015D15"/>
    <w:rsid w:val="00015F35"/>
    <w:rsid w:val="00017CCA"/>
    <w:rsid w:val="00023837"/>
    <w:rsid w:val="00024277"/>
    <w:rsid w:val="0002564D"/>
    <w:rsid w:val="00025ECA"/>
    <w:rsid w:val="000267BE"/>
    <w:rsid w:val="00026F1A"/>
    <w:rsid w:val="00030594"/>
    <w:rsid w:val="00030783"/>
    <w:rsid w:val="0003171C"/>
    <w:rsid w:val="00031E3B"/>
    <w:rsid w:val="00032344"/>
    <w:rsid w:val="00032432"/>
    <w:rsid w:val="000325B8"/>
    <w:rsid w:val="00033248"/>
    <w:rsid w:val="00034C15"/>
    <w:rsid w:val="00036BA1"/>
    <w:rsid w:val="000422E2"/>
    <w:rsid w:val="00042F22"/>
    <w:rsid w:val="000430BA"/>
    <w:rsid w:val="000444EF"/>
    <w:rsid w:val="000445DF"/>
    <w:rsid w:val="00044703"/>
    <w:rsid w:val="00044B53"/>
    <w:rsid w:val="00045940"/>
    <w:rsid w:val="00052A07"/>
    <w:rsid w:val="000534E3"/>
    <w:rsid w:val="0005606A"/>
    <w:rsid w:val="0005633D"/>
    <w:rsid w:val="00057117"/>
    <w:rsid w:val="000616E7"/>
    <w:rsid w:val="000634F5"/>
    <w:rsid w:val="0006457C"/>
    <w:rsid w:val="0006487E"/>
    <w:rsid w:val="0006597D"/>
    <w:rsid w:val="00065E1A"/>
    <w:rsid w:val="000709B2"/>
    <w:rsid w:val="00070DBC"/>
    <w:rsid w:val="00077588"/>
    <w:rsid w:val="00077BFF"/>
    <w:rsid w:val="00077E5F"/>
    <w:rsid w:val="0008036A"/>
    <w:rsid w:val="00081AE6"/>
    <w:rsid w:val="00081B18"/>
    <w:rsid w:val="00082A69"/>
    <w:rsid w:val="00084072"/>
    <w:rsid w:val="000840A2"/>
    <w:rsid w:val="0008556B"/>
    <w:rsid w:val="000855EB"/>
    <w:rsid w:val="00085B52"/>
    <w:rsid w:val="000860D3"/>
    <w:rsid w:val="000866F2"/>
    <w:rsid w:val="00087250"/>
    <w:rsid w:val="0009009F"/>
    <w:rsid w:val="00090A87"/>
    <w:rsid w:val="00091557"/>
    <w:rsid w:val="000924C1"/>
    <w:rsid w:val="000924F0"/>
    <w:rsid w:val="00093474"/>
    <w:rsid w:val="0009483F"/>
    <w:rsid w:val="0009510F"/>
    <w:rsid w:val="00095A99"/>
    <w:rsid w:val="000A1B7B"/>
    <w:rsid w:val="000A3F3F"/>
    <w:rsid w:val="000A56F2"/>
    <w:rsid w:val="000A7AF4"/>
    <w:rsid w:val="000B03B3"/>
    <w:rsid w:val="000B2719"/>
    <w:rsid w:val="000B3A8F"/>
    <w:rsid w:val="000B4AB9"/>
    <w:rsid w:val="000B58C3"/>
    <w:rsid w:val="000B5C29"/>
    <w:rsid w:val="000B61E9"/>
    <w:rsid w:val="000B7F28"/>
    <w:rsid w:val="000C165A"/>
    <w:rsid w:val="000C2E19"/>
    <w:rsid w:val="000C52DA"/>
    <w:rsid w:val="000D0D07"/>
    <w:rsid w:val="000D4797"/>
    <w:rsid w:val="000D7B76"/>
    <w:rsid w:val="000E0527"/>
    <w:rsid w:val="000E1E92"/>
    <w:rsid w:val="000E49E1"/>
    <w:rsid w:val="000E7572"/>
    <w:rsid w:val="000F06D6"/>
    <w:rsid w:val="000F0BFD"/>
    <w:rsid w:val="000F0EB1"/>
    <w:rsid w:val="000F1106"/>
    <w:rsid w:val="000F282A"/>
    <w:rsid w:val="000F3BE9"/>
    <w:rsid w:val="000F3F6C"/>
    <w:rsid w:val="000F6DF3"/>
    <w:rsid w:val="000F7A60"/>
    <w:rsid w:val="001005FF"/>
    <w:rsid w:val="00104206"/>
    <w:rsid w:val="001062FB"/>
    <w:rsid w:val="001063E6"/>
    <w:rsid w:val="00106C59"/>
    <w:rsid w:val="00106EDA"/>
    <w:rsid w:val="00112D0E"/>
    <w:rsid w:val="001139EF"/>
    <w:rsid w:val="00113CF4"/>
    <w:rsid w:val="001153EA"/>
    <w:rsid w:val="00115643"/>
    <w:rsid w:val="001166D1"/>
    <w:rsid w:val="00116765"/>
    <w:rsid w:val="001219F5"/>
    <w:rsid w:val="00121A20"/>
    <w:rsid w:val="0012377F"/>
    <w:rsid w:val="00124314"/>
    <w:rsid w:val="00126B4A"/>
    <w:rsid w:val="00132FD0"/>
    <w:rsid w:val="001344C0"/>
    <w:rsid w:val="001346FA"/>
    <w:rsid w:val="00135252"/>
    <w:rsid w:val="00136684"/>
    <w:rsid w:val="00137AB5"/>
    <w:rsid w:val="00137F0B"/>
    <w:rsid w:val="00143BE7"/>
    <w:rsid w:val="00144FC5"/>
    <w:rsid w:val="001473FB"/>
    <w:rsid w:val="00151E23"/>
    <w:rsid w:val="001526E0"/>
    <w:rsid w:val="001535F0"/>
    <w:rsid w:val="001551B5"/>
    <w:rsid w:val="00155A47"/>
    <w:rsid w:val="00161F05"/>
    <w:rsid w:val="00162E1B"/>
    <w:rsid w:val="00162F1F"/>
    <w:rsid w:val="001659C1"/>
    <w:rsid w:val="001676C8"/>
    <w:rsid w:val="001726BF"/>
    <w:rsid w:val="00172A65"/>
    <w:rsid w:val="00173A8E"/>
    <w:rsid w:val="0017502C"/>
    <w:rsid w:val="00175D4D"/>
    <w:rsid w:val="00180F43"/>
    <w:rsid w:val="0018143F"/>
    <w:rsid w:val="00181C3D"/>
    <w:rsid w:val="00181FF8"/>
    <w:rsid w:val="0018439E"/>
    <w:rsid w:val="00190AC1"/>
    <w:rsid w:val="0019341A"/>
    <w:rsid w:val="0019729D"/>
    <w:rsid w:val="00197DF9"/>
    <w:rsid w:val="001A042A"/>
    <w:rsid w:val="001A1051"/>
    <w:rsid w:val="001A1987"/>
    <w:rsid w:val="001A2564"/>
    <w:rsid w:val="001A3222"/>
    <w:rsid w:val="001A6173"/>
    <w:rsid w:val="001A6CBA"/>
    <w:rsid w:val="001B0D97"/>
    <w:rsid w:val="001B2E19"/>
    <w:rsid w:val="001B55CF"/>
    <w:rsid w:val="001B5A5D"/>
    <w:rsid w:val="001C1CE5"/>
    <w:rsid w:val="001C3D2A"/>
    <w:rsid w:val="001C42BE"/>
    <w:rsid w:val="001D51BA"/>
    <w:rsid w:val="001D53E7"/>
    <w:rsid w:val="001D54BB"/>
    <w:rsid w:val="001D6342"/>
    <w:rsid w:val="001D6A3A"/>
    <w:rsid w:val="001D6D53"/>
    <w:rsid w:val="001D77D8"/>
    <w:rsid w:val="001E2CE6"/>
    <w:rsid w:val="001E32C0"/>
    <w:rsid w:val="001E58E2"/>
    <w:rsid w:val="001E7AED"/>
    <w:rsid w:val="001F19DC"/>
    <w:rsid w:val="001F3916"/>
    <w:rsid w:val="001F54C5"/>
    <w:rsid w:val="001F662C"/>
    <w:rsid w:val="001F7074"/>
    <w:rsid w:val="00200490"/>
    <w:rsid w:val="00201823"/>
    <w:rsid w:val="00201F3A"/>
    <w:rsid w:val="00203F96"/>
    <w:rsid w:val="00206904"/>
    <w:rsid w:val="002069B2"/>
    <w:rsid w:val="00207FA3"/>
    <w:rsid w:val="00210548"/>
    <w:rsid w:val="002135C5"/>
    <w:rsid w:val="00214DA8"/>
    <w:rsid w:val="00215423"/>
    <w:rsid w:val="00215697"/>
    <w:rsid w:val="002158FA"/>
    <w:rsid w:val="00217D80"/>
    <w:rsid w:val="00220600"/>
    <w:rsid w:val="002224DB"/>
    <w:rsid w:val="00223FCB"/>
    <w:rsid w:val="00224A4A"/>
    <w:rsid w:val="002252C3"/>
    <w:rsid w:val="00225C54"/>
    <w:rsid w:val="00230765"/>
    <w:rsid w:val="00230D18"/>
    <w:rsid w:val="002319E4"/>
    <w:rsid w:val="0023248F"/>
    <w:rsid w:val="00235632"/>
    <w:rsid w:val="00235872"/>
    <w:rsid w:val="00235DC0"/>
    <w:rsid w:val="0023666B"/>
    <w:rsid w:val="00241559"/>
    <w:rsid w:val="00242ABB"/>
    <w:rsid w:val="002435B3"/>
    <w:rsid w:val="002458EB"/>
    <w:rsid w:val="00245C3B"/>
    <w:rsid w:val="002500C8"/>
    <w:rsid w:val="00252FD7"/>
    <w:rsid w:val="00254C5B"/>
    <w:rsid w:val="00256581"/>
    <w:rsid w:val="00256990"/>
    <w:rsid w:val="00257543"/>
    <w:rsid w:val="002603A8"/>
    <w:rsid w:val="002617E7"/>
    <w:rsid w:val="0026346A"/>
    <w:rsid w:val="00264228"/>
    <w:rsid w:val="00264334"/>
    <w:rsid w:val="0026473E"/>
    <w:rsid w:val="00264D9F"/>
    <w:rsid w:val="00266214"/>
    <w:rsid w:val="00267354"/>
    <w:rsid w:val="00267C83"/>
    <w:rsid w:val="0027144F"/>
    <w:rsid w:val="00271813"/>
    <w:rsid w:val="00271F3A"/>
    <w:rsid w:val="0027222C"/>
    <w:rsid w:val="00273278"/>
    <w:rsid w:val="002737F4"/>
    <w:rsid w:val="002742BD"/>
    <w:rsid w:val="0027664B"/>
    <w:rsid w:val="00277B9E"/>
    <w:rsid w:val="002805F5"/>
    <w:rsid w:val="00280751"/>
    <w:rsid w:val="0028280A"/>
    <w:rsid w:val="00285B2D"/>
    <w:rsid w:val="00286ACD"/>
    <w:rsid w:val="00287838"/>
    <w:rsid w:val="002907B5"/>
    <w:rsid w:val="002911CE"/>
    <w:rsid w:val="00292EB7"/>
    <w:rsid w:val="002933F0"/>
    <w:rsid w:val="002938F4"/>
    <w:rsid w:val="00296227"/>
    <w:rsid w:val="00296F44"/>
    <w:rsid w:val="0029777D"/>
    <w:rsid w:val="002A055E"/>
    <w:rsid w:val="002A1CDB"/>
    <w:rsid w:val="002A1D4E"/>
    <w:rsid w:val="002A2869"/>
    <w:rsid w:val="002A3901"/>
    <w:rsid w:val="002A4021"/>
    <w:rsid w:val="002A578E"/>
    <w:rsid w:val="002B0E00"/>
    <w:rsid w:val="002B24D6"/>
    <w:rsid w:val="002B4EBC"/>
    <w:rsid w:val="002B68FB"/>
    <w:rsid w:val="002C41E6"/>
    <w:rsid w:val="002C532E"/>
    <w:rsid w:val="002C57CA"/>
    <w:rsid w:val="002D071A"/>
    <w:rsid w:val="002D34B2"/>
    <w:rsid w:val="002D48B0"/>
    <w:rsid w:val="002D5B37"/>
    <w:rsid w:val="002D624A"/>
    <w:rsid w:val="002D72CD"/>
    <w:rsid w:val="002D7637"/>
    <w:rsid w:val="002E04D9"/>
    <w:rsid w:val="002E0D42"/>
    <w:rsid w:val="002E17F2"/>
    <w:rsid w:val="002E2CC3"/>
    <w:rsid w:val="002E41D7"/>
    <w:rsid w:val="002E5B70"/>
    <w:rsid w:val="002E63DC"/>
    <w:rsid w:val="002E7712"/>
    <w:rsid w:val="002E7CAE"/>
    <w:rsid w:val="002F0378"/>
    <w:rsid w:val="002F13E4"/>
    <w:rsid w:val="002F2771"/>
    <w:rsid w:val="002F37A9"/>
    <w:rsid w:val="002F5F47"/>
    <w:rsid w:val="002F6729"/>
    <w:rsid w:val="002F7BE5"/>
    <w:rsid w:val="00301CE6"/>
    <w:rsid w:val="0030256B"/>
    <w:rsid w:val="0030306B"/>
    <w:rsid w:val="003034D8"/>
    <w:rsid w:val="0030501F"/>
    <w:rsid w:val="00307BA1"/>
    <w:rsid w:val="00311702"/>
    <w:rsid w:val="00311E82"/>
    <w:rsid w:val="003138DA"/>
    <w:rsid w:val="00313FD6"/>
    <w:rsid w:val="003143BD"/>
    <w:rsid w:val="00314D73"/>
    <w:rsid w:val="00315363"/>
    <w:rsid w:val="00316AF6"/>
    <w:rsid w:val="00320160"/>
    <w:rsid w:val="003203ED"/>
    <w:rsid w:val="00322C9F"/>
    <w:rsid w:val="003245EC"/>
    <w:rsid w:val="00324D23"/>
    <w:rsid w:val="00330544"/>
    <w:rsid w:val="00331751"/>
    <w:rsid w:val="00334579"/>
    <w:rsid w:val="00335858"/>
    <w:rsid w:val="00336BDA"/>
    <w:rsid w:val="003402E6"/>
    <w:rsid w:val="003412D8"/>
    <w:rsid w:val="00342BD7"/>
    <w:rsid w:val="00346DB5"/>
    <w:rsid w:val="003477B1"/>
    <w:rsid w:val="00357380"/>
    <w:rsid w:val="003602D9"/>
    <w:rsid w:val="003604CE"/>
    <w:rsid w:val="00360C2E"/>
    <w:rsid w:val="003636C2"/>
    <w:rsid w:val="00370B24"/>
    <w:rsid w:val="00370E47"/>
    <w:rsid w:val="00372479"/>
    <w:rsid w:val="003742AC"/>
    <w:rsid w:val="00375D92"/>
    <w:rsid w:val="00376C5E"/>
    <w:rsid w:val="00376FBF"/>
    <w:rsid w:val="00377CE1"/>
    <w:rsid w:val="00381D74"/>
    <w:rsid w:val="0038289D"/>
    <w:rsid w:val="00385BF0"/>
    <w:rsid w:val="00386A83"/>
    <w:rsid w:val="0039062A"/>
    <w:rsid w:val="0039170D"/>
    <w:rsid w:val="0039186F"/>
    <w:rsid w:val="00392DE4"/>
    <w:rsid w:val="003939FF"/>
    <w:rsid w:val="003948ED"/>
    <w:rsid w:val="003A2223"/>
    <w:rsid w:val="003A2A0F"/>
    <w:rsid w:val="003A38BB"/>
    <w:rsid w:val="003A45A1"/>
    <w:rsid w:val="003A4ED4"/>
    <w:rsid w:val="003A5B0A"/>
    <w:rsid w:val="003A6BAC"/>
    <w:rsid w:val="003A70A4"/>
    <w:rsid w:val="003A790F"/>
    <w:rsid w:val="003A7EF3"/>
    <w:rsid w:val="003B159C"/>
    <w:rsid w:val="003B20E6"/>
    <w:rsid w:val="003B369F"/>
    <w:rsid w:val="003B36A3"/>
    <w:rsid w:val="003B4035"/>
    <w:rsid w:val="003B4374"/>
    <w:rsid w:val="003B4D81"/>
    <w:rsid w:val="003B64BB"/>
    <w:rsid w:val="003B7FE5"/>
    <w:rsid w:val="003C11C8"/>
    <w:rsid w:val="003C2702"/>
    <w:rsid w:val="003C6307"/>
    <w:rsid w:val="003C6BA1"/>
    <w:rsid w:val="003C7076"/>
    <w:rsid w:val="003C7806"/>
    <w:rsid w:val="003D0B61"/>
    <w:rsid w:val="003D109F"/>
    <w:rsid w:val="003D15D8"/>
    <w:rsid w:val="003D2478"/>
    <w:rsid w:val="003D3C45"/>
    <w:rsid w:val="003D5B1F"/>
    <w:rsid w:val="003E15FA"/>
    <w:rsid w:val="003E1667"/>
    <w:rsid w:val="003E4DAA"/>
    <w:rsid w:val="003E55E4"/>
    <w:rsid w:val="003E5D8B"/>
    <w:rsid w:val="003E74E3"/>
    <w:rsid w:val="003E77A5"/>
    <w:rsid w:val="003F05C7"/>
    <w:rsid w:val="003F28A0"/>
    <w:rsid w:val="003F2CD4"/>
    <w:rsid w:val="003F556E"/>
    <w:rsid w:val="003F6BBE"/>
    <w:rsid w:val="004000E8"/>
    <w:rsid w:val="00402E2B"/>
    <w:rsid w:val="0040512B"/>
    <w:rsid w:val="00405CA5"/>
    <w:rsid w:val="00407CD3"/>
    <w:rsid w:val="00410134"/>
    <w:rsid w:val="00410B72"/>
    <w:rsid w:val="00410F18"/>
    <w:rsid w:val="00411327"/>
    <w:rsid w:val="0041263E"/>
    <w:rsid w:val="0041357B"/>
    <w:rsid w:val="00413AAC"/>
    <w:rsid w:val="00413E92"/>
    <w:rsid w:val="00421105"/>
    <w:rsid w:val="00422AA4"/>
    <w:rsid w:val="004242F4"/>
    <w:rsid w:val="00427248"/>
    <w:rsid w:val="00427704"/>
    <w:rsid w:val="0043208F"/>
    <w:rsid w:val="00432ECF"/>
    <w:rsid w:val="00433C6A"/>
    <w:rsid w:val="004349C1"/>
    <w:rsid w:val="004359DC"/>
    <w:rsid w:val="004361F8"/>
    <w:rsid w:val="004365D0"/>
    <w:rsid w:val="004372D1"/>
    <w:rsid w:val="00437447"/>
    <w:rsid w:val="004374B1"/>
    <w:rsid w:val="0044083E"/>
    <w:rsid w:val="00440DED"/>
    <w:rsid w:val="00441A5D"/>
    <w:rsid w:val="00441A92"/>
    <w:rsid w:val="004431DC"/>
    <w:rsid w:val="00444F56"/>
    <w:rsid w:val="00446488"/>
    <w:rsid w:val="004517AA"/>
    <w:rsid w:val="004519DA"/>
    <w:rsid w:val="00452CAC"/>
    <w:rsid w:val="0045375E"/>
    <w:rsid w:val="00457565"/>
    <w:rsid w:val="00457B71"/>
    <w:rsid w:val="00457CB3"/>
    <w:rsid w:val="0046160A"/>
    <w:rsid w:val="00464689"/>
    <w:rsid w:val="004661F1"/>
    <w:rsid w:val="004669E2"/>
    <w:rsid w:val="00470C31"/>
    <w:rsid w:val="00471408"/>
    <w:rsid w:val="00471DE0"/>
    <w:rsid w:val="00472860"/>
    <w:rsid w:val="004734D0"/>
    <w:rsid w:val="00473501"/>
    <w:rsid w:val="0047556B"/>
    <w:rsid w:val="0047684C"/>
    <w:rsid w:val="00476AC3"/>
    <w:rsid w:val="00477768"/>
    <w:rsid w:val="004816BB"/>
    <w:rsid w:val="004827A0"/>
    <w:rsid w:val="0049143F"/>
    <w:rsid w:val="00492B7C"/>
    <w:rsid w:val="00492BC5"/>
    <w:rsid w:val="0049455A"/>
    <w:rsid w:val="004964F1"/>
    <w:rsid w:val="00497574"/>
    <w:rsid w:val="004A16BC"/>
    <w:rsid w:val="004A2B94"/>
    <w:rsid w:val="004A6E54"/>
    <w:rsid w:val="004B19C9"/>
    <w:rsid w:val="004B3EB8"/>
    <w:rsid w:val="004B411A"/>
    <w:rsid w:val="004B598C"/>
    <w:rsid w:val="004B6F6A"/>
    <w:rsid w:val="004B6FC1"/>
    <w:rsid w:val="004B7C0C"/>
    <w:rsid w:val="004C177A"/>
    <w:rsid w:val="004C2B98"/>
    <w:rsid w:val="004C3898"/>
    <w:rsid w:val="004C5568"/>
    <w:rsid w:val="004D36B1"/>
    <w:rsid w:val="004D5F14"/>
    <w:rsid w:val="004D7EBD"/>
    <w:rsid w:val="004E2680"/>
    <w:rsid w:val="004E28F9"/>
    <w:rsid w:val="004E462E"/>
    <w:rsid w:val="004E56DC"/>
    <w:rsid w:val="004E6A17"/>
    <w:rsid w:val="004E76F4"/>
    <w:rsid w:val="004F0B4E"/>
    <w:rsid w:val="004F0B6C"/>
    <w:rsid w:val="004F12FC"/>
    <w:rsid w:val="004F2078"/>
    <w:rsid w:val="004F31AD"/>
    <w:rsid w:val="004F4CF6"/>
    <w:rsid w:val="004F4DA3"/>
    <w:rsid w:val="004F7E0A"/>
    <w:rsid w:val="00500614"/>
    <w:rsid w:val="005013A3"/>
    <w:rsid w:val="0050429E"/>
    <w:rsid w:val="00506557"/>
    <w:rsid w:val="0050677A"/>
    <w:rsid w:val="005108D8"/>
    <w:rsid w:val="005116F9"/>
    <w:rsid w:val="005130D7"/>
    <w:rsid w:val="005133E4"/>
    <w:rsid w:val="005153A7"/>
    <w:rsid w:val="00520F15"/>
    <w:rsid w:val="0052125F"/>
    <w:rsid w:val="005219CF"/>
    <w:rsid w:val="00522E6E"/>
    <w:rsid w:val="00524B0D"/>
    <w:rsid w:val="00526B34"/>
    <w:rsid w:val="005278E9"/>
    <w:rsid w:val="00530226"/>
    <w:rsid w:val="00530C25"/>
    <w:rsid w:val="00533278"/>
    <w:rsid w:val="00534B59"/>
    <w:rsid w:val="00536759"/>
    <w:rsid w:val="00537C62"/>
    <w:rsid w:val="00541FDF"/>
    <w:rsid w:val="00542543"/>
    <w:rsid w:val="00544829"/>
    <w:rsid w:val="0054498C"/>
    <w:rsid w:val="0054514E"/>
    <w:rsid w:val="00546970"/>
    <w:rsid w:val="00551375"/>
    <w:rsid w:val="00553B14"/>
    <w:rsid w:val="00554E19"/>
    <w:rsid w:val="0056121F"/>
    <w:rsid w:val="005637C1"/>
    <w:rsid w:val="005640F2"/>
    <w:rsid w:val="00564439"/>
    <w:rsid w:val="005661C7"/>
    <w:rsid w:val="005665B6"/>
    <w:rsid w:val="00567782"/>
    <w:rsid w:val="00572505"/>
    <w:rsid w:val="00582809"/>
    <w:rsid w:val="005845C7"/>
    <w:rsid w:val="00584F8C"/>
    <w:rsid w:val="00585381"/>
    <w:rsid w:val="005855C0"/>
    <w:rsid w:val="00586AE1"/>
    <w:rsid w:val="00587160"/>
    <w:rsid w:val="0058798C"/>
    <w:rsid w:val="005900FA"/>
    <w:rsid w:val="005935A4"/>
    <w:rsid w:val="005948C2"/>
    <w:rsid w:val="00594FEB"/>
    <w:rsid w:val="00595DCA"/>
    <w:rsid w:val="00596403"/>
    <w:rsid w:val="0059664C"/>
    <w:rsid w:val="00596ACF"/>
    <w:rsid w:val="0059779B"/>
    <w:rsid w:val="005A209A"/>
    <w:rsid w:val="005A3E51"/>
    <w:rsid w:val="005A5F7C"/>
    <w:rsid w:val="005A662D"/>
    <w:rsid w:val="005A7BA4"/>
    <w:rsid w:val="005B0C45"/>
    <w:rsid w:val="005B1409"/>
    <w:rsid w:val="005B145B"/>
    <w:rsid w:val="005B2109"/>
    <w:rsid w:val="005B35D7"/>
    <w:rsid w:val="005B392A"/>
    <w:rsid w:val="005B3AA3"/>
    <w:rsid w:val="005B4EBA"/>
    <w:rsid w:val="005B6F83"/>
    <w:rsid w:val="005C0A62"/>
    <w:rsid w:val="005C0FF0"/>
    <w:rsid w:val="005C560F"/>
    <w:rsid w:val="005C74FB"/>
    <w:rsid w:val="005D0639"/>
    <w:rsid w:val="005D1602"/>
    <w:rsid w:val="005D3279"/>
    <w:rsid w:val="005E385F"/>
    <w:rsid w:val="005E5B81"/>
    <w:rsid w:val="005E77A5"/>
    <w:rsid w:val="005F1144"/>
    <w:rsid w:val="005F2CB1"/>
    <w:rsid w:val="005F3025"/>
    <w:rsid w:val="005F585F"/>
    <w:rsid w:val="005F618C"/>
    <w:rsid w:val="005F6506"/>
    <w:rsid w:val="005F70BD"/>
    <w:rsid w:val="0060093C"/>
    <w:rsid w:val="00600DAE"/>
    <w:rsid w:val="00600F45"/>
    <w:rsid w:val="0060283C"/>
    <w:rsid w:val="00604F14"/>
    <w:rsid w:val="006114C1"/>
    <w:rsid w:val="006116EA"/>
    <w:rsid w:val="00611B83"/>
    <w:rsid w:val="0061260F"/>
    <w:rsid w:val="00612DF1"/>
    <w:rsid w:val="00613257"/>
    <w:rsid w:val="00617226"/>
    <w:rsid w:val="00620A71"/>
    <w:rsid w:val="00620C26"/>
    <w:rsid w:val="00620D80"/>
    <w:rsid w:val="006234A6"/>
    <w:rsid w:val="00626C7E"/>
    <w:rsid w:val="00630001"/>
    <w:rsid w:val="006302FB"/>
    <w:rsid w:val="006311B3"/>
    <w:rsid w:val="0063284C"/>
    <w:rsid w:val="0063349B"/>
    <w:rsid w:val="00636398"/>
    <w:rsid w:val="006368D3"/>
    <w:rsid w:val="00636F83"/>
    <w:rsid w:val="006377EC"/>
    <w:rsid w:val="0064151F"/>
    <w:rsid w:val="00641533"/>
    <w:rsid w:val="0064208D"/>
    <w:rsid w:val="00642139"/>
    <w:rsid w:val="00643475"/>
    <w:rsid w:val="0064396A"/>
    <w:rsid w:val="0064624E"/>
    <w:rsid w:val="00650AB9"/>
    <w:rsid w:val="00655733"/>
    <w:rsid w:val="00655ACD"/>
    <w:rsid w:val="00656A92"/>
    <w:rsid w:val="00656DDE"/>
    <w:rsid w:val="0066011D"/>
    <w:rsid w:val="006607C0"/>
    <w:rsid w:val="006613A6"/>
    <w:rsid w:val="006627A2"/>
    <w:rsid w:val="006634E6"/>
    <w:rsid w:val="00663FA8"/>
    <w:rsid w:val="006655EE"/>
    <w:rsid w:val="00666425"/>
    <w:rsid w:val="00667E5E"/>
    <w:rsid w:val="00667EE7"/>
    <w:rsid w:val="00670922"/>
    <w:rsid w:val="00670BE1"/>
    <w:rsid w:val="00670FC6"/>
    <w:rsid w:val="0067218F"/>
    <w:rsid w:val="006729DF"/>
    <w:rsid w:val="00672F1E"/>
    <w:rsid w:val="006741F2"/>
    <w:rsid w:val="00674CC3"/>
    <w:rsid w:val="00675C72"/>
    <w:rsid w:val="006771F9"/>
    <w:rsid w:val="006776D7"/>
    <w:rsid w:val="00681003"/>
    <w:rsid w:val="00681138"/>
    <w:rsid w:val="006817C9"/>
    <w:rsid w:val="00682D13"/>
    <w:rsid w:val="00683171"/>
    <w:rsid w:val="00683ECE"/>
    <w:rsid w:val="006917CF"/>
    <w:rsid w:val="006946D8"/>
    <w:rsid w:val="00695FC2"/>
    <w:rsid w:val="00696949"/>
    <w:rsid w:val="00697052"/>
    <w:rsid w:val="006A191A"/>
    <w:rsid w:val="006A23A2"/>
    <w:rsid w:val="006A46FB"/>
    <w:rsid w:val="006A5B45"/>
    <w:rsid w:val="006A5E28"/>
    <w:rsid w:val="006A654D"/>
    <w:rsid w:val="006A697B"/>
    <w:rsid w:val="006A7AFF"/>
    <w:rsid w:val="006B0137"/>
    <w:rsid w:val="006B05F5"/>
    <w:rsid w:val="006B1816"/>
    <w:rsid w:val="006B2099"/>
    <w:rsid w:val="006B21A4"/>
    <w:rsid w:val="006B2DF3"/>
    <w:rsid w:val="006B50CF"/>
    <w:rsid w:val="006C00BE"/>
    <w:rsid w:val="006C03B8"/>
    <w:rsid w:val="006C5D82"/>
    <w:rsid w:val="006C5EC9"/>
    <w:rsid w:val="006C6059"/>
    <w:rsid w:val="006C6D28"/>
    <w:rsid w:val="006C7522"/>
    <w:rsid w:val="006D6F08"/>
    <w:rsid w:val="006E059B"/>
    <w:rsid w:val="006E062C"/>
    <w:rsid w:val="006E1C82"/>
    <w:rsid w:val="006E28B7"/>
    <w:rsid w:val="006E2A9B"/>
    <w:rsid w:val="006E3310"/>
    <w:rsid w:val="006E360B"/>
    <w:rsid w:val="006E4E39"/>
    <w:rsid w:val="006E565E"/>
    <w:rsid w:val="006E673D"/>
    <w:rsid w:val="006E7D3B"/>
    <w:rsid w:val="006F1945"/>
    <w:rsid w:val="006F1B70"/>
    <w:rsid w:val="006F22AF"/>
    <w:rsid w:val="006F341D"/>
    <w:rsid w:val="006F3CDE"/>
    <w:rsid w:val="006F5186"/>
    <w:rsid w:val="006F581A"/>
    <w:rsid w:val="006F58D4"/>
    <w:rsid w:val="006F608E"/>
    <w:rsid w:val="006F6582"/>
    <w:rsid w:val="006F7500"/>
    <w:rsid w:val="006F7E4B"/>
    <w:rsid w:val="00702869"/>
    <w:rsid w:val="0070346E"/>
    <w:rsid w:val="00704400"/>
    <w:rsid w:val="00704EDB"/>
    <w:rsid w:val="00706101"/>
    <w:rsid w:val="00707072"/>
    <w:rsid w:val="00707D61"/>
    <w:rsid w:val="00710913"/>
    <w:rsid w:val="00712287"/>
    <w:rsid w:val="00712471"/>
    <w:rsid w:val="00712772"/>
    <w:rsid w:val="007148D3"/>
    <w:rsid w:val="00715B9A"/>
    <w:rsid w:val="00716F0D"/>
    <w:rsid w:val="00717EE0"/>
    <w:rsid w:val="00721B32"/>
    <w:rsid w:val="007257D0"/>
    <w:rsid w:val="00726EA6"/>
    <w:rsid w:val="00727208"/>
    <w:rsid w:val="00727680"/>
    <w:rsid w:val="0073329D"/>
    <w:rsid w:val="007348B1"/>
    <w:rsid w:val="007350AC"/>
    <w:rsid w:val="007362A6"/>
    <w:rsid w:val="00736D7D"/>
    <w:rsid w:val="00740076"/>
    <w:rsid w:val="00740E58"/>
    <w:rsid w:val="007424F6"/>
    <w:rsid w:val="00742A84"/>
    <w:rsid w:val="007445A0"/>
    <w:rsid w:val="00744B1A"/>
    <w:rsid w:val="0074524B"/>
    <w:rsid w:val="00747BA1"/>
    <w:rsid w:val="00747D8B"/>
    <w:rsid w:val="00751228"/>
    <w:rsid w:val="00753073"/>
    <w:rsid w:val="00754561"/>
    <w:rsid w:val="007571E1"/>
    <w:rsid w:val="007604B2"/>
    <w:rsid w:val="00760703"/>
    <w:rsid w:val="0076159B"/>
    <w:rsid w:val="00761E1D"/>
    <w:rsid w:val="00762C84"/>
    <w:rsid w:val="00764EF2"/>
    <w:rsid w:val="00765281"/>
    <w:rsid w:val="00766BAD"/>
    <w:rsid w:val="00767B2E"/>
    <w:rsid w:val="00771A72"/>
    <w:rsid w:val="007729A2"/>
    <w:rsid w:val="00774E2D"/>
    <w:rsid w:val="007755F2"/>
    <w:rsid w:val="00776971"/>
    <w:rsid w:val="00780A80"/>
    <w:rsid w:val="0078169B"/>
    <w:rsid w:val="0078177E"/>
    <w:rsid w:val="007824F5"/>
    <w:rsid w:val="0078304C"/>
    <w:rsid w:val="00783673"/>
    <w:rsid w:val="00783BD1"/>
    <w:rsid w:val="00785490"/>
    <w:rsid w:val="00787105"/>
    <w:rsid w:val="0079093C"/>
    <w:rsid w:val="007925EA"/>
    <w:rsid w:val="007928DD"/>
    <w:rsid w:val="00793765"/>
    <w:rsid w:val="00793CD8"/>
    <w:rsid w:val="00794552"/>
    <w:rsid w:val="007950DB"/>
    <w:rsid w:val="00795C92"/>
    <w:rsid w:val="00796231"/>
    <w:rsid w:val="00797173"/>
    <w:rsid w:val="007A128A"/>
    <w:rsid w:val="007A1CB3"/>
    <w:rsid w:val="007A306F"/>
    <w:rsid w:val="007A43A6"/>
    <w:rsid w:val="007A44B6"/>
    <w:rsid w:val="007A54C7"/>
    <w:rsid w:val="007A58A6"/>
    <w:rsid w:val="007A6C4B"/>
    <w:rsid w:val="007B0FBF"/>
    <w:rsid w:val="007B20A2"/>
    <w:rsid w:val="007B2399"/>
    <w:rsid w:val="007B23C8"/>
    <w:rsid w:val="007B23E1"/>
    <w:rsid w:val="007B3BA7"/>
    <w:rsid w:val="007B3D2D"/>
    <w:rsid w:val="007B50AE"/>
    <w:rsid w:val="007B51DF"/>
    <w:rsid w:val="007B5FF2"/>
    <w:rsid w:val="007B78B1"/>
    <w:rsid w:val="007C05DD"/>
    <w:rsid w:val="007C3D18"/>
    <w:rsid w:val="007C45F9"/>
    <w:rsid w:val="007C5582"/>
    <w:rsid w:val="007C60BF"/>
    <w:rsid w:val="007C64CE"/>
    <w:rsid w:val="007C6A07"/>
    <w:rsid w:val="007C75A1"/>
    <w:rsid w:val="007C77A5"/>
    <w:rsid w:val="007D0277"/>
    <w:rsid w:val="007D04E5"/>
    <w:rsid w:val="007D5901"/>
    <w:rsid w:val="007D7526"/>
    <w:rsid w:val="007E439F"/>
    <w:rsid w:val="007E4610"/>
    <w:rsid w:val="007E465C"/>
    <w:rsid w:val="007E4715"/>
    <w:rsid w:val="007E505B"/>
    <w:rsid w:val="007E7091"/>
    <w:rsid w:val="007F0D3F"/>
    <w:rsid w:val="007F1BE5"/>
    <w:rsid w:val="007F5602"/>
    <w:rsid w:val="007F694E"/>
    <w:rsid w:val="00802D38"/>
    <w:rsid w:val="00803FAE"/>
    <w:rsid w:val="00804020"/>
    <w:rsid w:val="0080605F"/>
    <w:rsid w:val="00807786"/>
    <w:rsid w:val="00810500"/>
    <w:rsid w:val="008107F4"/>
    <w:rsid w:val="00811FCB"/>
    <w:rsid w:val="00814167"/>
    <w:rsid w:val="00814544"/>
    <w:rsid w:val="008158D6"/>
    <w:rsid w:val="00817196"/>
    <w:rsid w:val="00817D50"/>
    <w:rsid w:val="008226DD"/>
    <w:rsid w:val="008235DB"/>
    <w:rsid w:val="00824AB4"/>
    <w:rsid w:val="00824ACE"/>
    <w:rsid w:val="00825C42"/>
    <w:rsid w:val="00825D25"/>
    <w:rsid w:val="00827B7D"/>
    <w:rsid w:val="00827D6F"/>
    <w:rsid w:val="008314F2"/>
    <w:rsid w:val="0083244A"/>
    <w:rsid w:val="00834D8C"/>
    <w:rsid w:val="008376AC"/>
    <w:rsid w:val="008431F2"/>
    <w:rsid w:val="00843743"/>
    <w:rsid w:val="00843D56"/>
    <w:rsid w:val="008444E8"/>
    <w:rsid w:val="00844AF6"/>
    <w:rsid w:val="00844E80"/>
    <w:rsid w:val="00846FE7"/>
    <w:rsid w:val="00847062"/>
    <w:rsid w:val="008553C7"/>
    <w:rsid w:val="00856911"/>
    <w:rsid w:val="008602C7"/>
    <w:rsid w:val="00860C7F"/>
    <w:rsid w:val="00861556"/>
    <w:rsid w:val="008625B1"/>
    <w:rsid w:val="00862C67"/>
    <w:rsid w:val="008677FD"/>
    <w:rsid w:val="008706D4"/>
    <w:rsid w:val="00870F8A"/>
    <w:rsid w:val="008719A4"/>
    <w:rsid w:val="00871D23"/>
    <w:rsid w:val="008720EE"/>
    <w:rsid w:val="00872D34"/>
    <w:rsid w:val="00874312"/>
    <w:rsid w:val="0087437C"/>
    <w:rsid w:val="00875CD7"/>
    <w:rsid w:val="00876B4D"/>
    <w:rsid w:val="00877F18"/>
    <w:rsid w:val="00881AC7"/>
    <w:rsid w:val="00882B66"/>
    <w:rsid w:val="00885C9B"/>
    <w:rsid w:val="00892133"/>
    <w:rsid w:val="008941E3"/>
    <w:rsid w:val="00894A88"/>
    <w:rsid w:val="00895386"/>
    <w:rsid w:val="008A057B"/>
    <w:rsid w:val="008A21FF"/>
    <w:rsid w:val="008A2CE2"/>
    <w:rsid w:val="008A30AC"/>
    <w:rsid w:val="008A44B8"/>
    <w:rsid w:val="008A51A8"/>
    <w:rsid w:val="008A54C7"/>
    <w:rsid w:val="008A77D8"/>
    <w:rsid w:val="008B02D6"/>
    <w:rsid w:val="008B0483"/>
    <w:rsid w:val="008B120C"/>
    <w:rsid w:val="008B243B"/>
    <w:rsid w:val="008B3EC5"/>
    <w:rsid w:val="008B51A0"/>
    <w:rsid w:val="008B592A"/>
    <w:rsid w:val="008B7B5C"/>
    <w:rsid w:val="008C0C99"/>
    <w:rsid w:val="008C2017"/>
    <w:rsid w:val="008C3137"/>
    <w:rsid w:val="008C4958"/>
    <w:rsid w:val="008C4BAA"/>
    <w:rsid w:val="008C65E4"/>
    <w:rsid w:val="008C6AE8"/>
    <w:rsid w:val="008C6B17"/>
    <w:rsid w:val="008C748F"/>
    <w:rsid w:val="008C7573"/>
    <w:rsid w:val="008C7676"/>
    <w:rsid w:val="008D00A5"/>
    <w:rsid w:val="008D1EAD"/>
    <w:rsid w:val="008D34F1"/>
    <w:rsid w:val="008D39D8"/>
    <w:rsid w:val="008D6D1A"/>
    <w:rsid w:val="008E065E"/>
    <w:rsid w:val="008E0927"/>
    <w:rsid w:val="008E1909"/>
    <w:rsid w:val="008E2D36"/>
    <w:rsid w:val="008E4CBF"/>
    <w:rsid w:val="008F0F40"/>
    <w:rsid w:val="008F17C1"/>
    <w:rsid w:val="008F1C4E"/>
    <w:rsid w:val="008F1EAB"/>
    <w:rsid w:val="008F33DC"/>
    <w:rsid w:val="008F43B7"/>
    <w:rsid w:val="008F477F"/>
    <w:rsid w:val="008F4892"/>
    <w:rsid w:val="008F6858"/>
    <w:rsid w:val="008F7755"/>
    <w:rsid w:val="00901CF2"/>
    <w:rsid w:val="00902350"/>
    <w:rsid w:val="0090336B"/>
    <w:rsid w:val="009053AA"/>
    <w:rsid w:val="00906939"/>
    <w:rsid w:val="009100F1"/>
    <w:rsid w:val="00910B7D"/>
    <w:rsid w:val="00910E87"/>
    <w:rsid w:val="009117F7"/>
    <w:rsid w:val="00911AA0"/>
    <w:rsid w:val="00911DFB"/>
    <w:rsid w:val="009139D9"/>
    <w:rsid w:val="00914A48"/>
    <w:rsid w:val="00914AD8"/>
    <w:rsid w:val="00914D61"/>
    <w:rsid w:val="0091543C"/>
    <w:rsid w:val="00916079"/>
    <w:rsid w:val="00917CE9"/>
    <w:rsid w:val="0092075B"/>
    <w:rsid w:val="00920BF2"/>
    <w:rsid w:val="00921B33"/>
    <w:rsid w:val="00922010"/>
    <w:rsid w:val="00927244"/>
    <w:rsid w:val="00927420"/>
    <w:rsid w:val="00930EA4"/>
    <w:rsid w:val="00931BD9"/>
    <w:rsid w:val="009368F3"/>
    <w:rsid w:val="00936ED2"/>
    <w:rsid w:val="0093745C"/>
    <w:rsid w:val="0093778B"/>
    <w:rsid w:val="00941636"/>
    <w:rsid w:val="00943742"/>
    <w:rsid w:val="009439F2"/>
    <w:rsid w:val="00943B70"/>
    <w:rsid w:val="00945C05"/>
    <w:rsid w:val="00946945"/>
    <w:rsid w:val="00946F8D"/>
    <w:rsid w:val="00947713"/>
    <w:rsid w:val="00947D5F"/>
    <w:rsid w:val="00950DE7"/>
    <w:rsid w:val="00951429"/>
    <w:rsid w:val="00953920"/>
    <w:rsid w:val="00953D47"/>
    <w:rsid w:val="009552E3"/>
    <w:rsid w:val="0095633E"/>
    <w:rsid w:val="0095681E"/>
    <w:rsid w:val="009572D4"/>
    <w:rsid w:val="00961921"/>
    <w:rsid w:val="0096430A"/>
    <w:rsid w:val="009652B6"/>
    <w:rsid w:val="0096554B"/>
    <w:rsid w:val="0096584A"/>
    <w:rsid w:val="009668CC"/>
    <w:rsid w:val="00967E15"/>
    <w:rsid w:val="00967EA2"/>
    <w:rsid w:val="00971F08"/>
    <w:rsid w:val="00974316"/>
    <w:rsid w:val="009750F7"/>
    <w:rsid w:val="00975678"/>
    <w:rsid w:val="0097603D"/>
    <w:rsid w:val="00976949"/>
    <w:rsid w:val="009800EC"/>
    <w:rsid w:val="00980477"/>
    <w:rsid w:val="00981EF7"/>
    <w:rsid w:val="0098440E"/>
    <w:rsid w:val="00984D1E"/>
    <w:rsid w:val="00985253"/>
    <w:rsid w:val="009853B3"/>
    <w:rsid w:val="00986689"/>
    <w:rsid w:val="00990630"/>
    <w:rsid w:val="00991761"/>
    <w:rsid w:val="0099259D"/>
    <w:rsid w:val="00994DCA"/>
    <w:rsid w:val="00995782"/>
    <w:rsid w:val="009960EC"/>
    <w:rsid w:val="009970DD"/>
    <w:rsid w:val="009A0FBA"/>
    <w:rsid w:val="009A1601"/>
    <w:rsid w:val="009A1635"/>
    <w:rsid w:val="009A29E9"/>
    <w:rsid w:val="009A3BB6"/>
    <w:rsid w:val="009A40AD"/>
    <w:rsid w:val="009A462D"/>
    <w:rsid w:val="009A5CBA"/>
    <w:rsid w:val="009B1262"/>
    <w:rsid w:val="009B1F30"/>
    <w:rsid w:val="009B23C5"/>
    <w:rsid w:val="009B3AC2"/>
    <w:rsid w:val="009B4DF4"/>
    <w:rsid w:val="009B564E"/>
    <w:rsid w:val="009B685F"/>
    <w:rsid w:val="009B7E87"/>
    <w:rsid w:val="009C0169"/>
    <w:rsid w:val="009C10BE"/>
    <w:rsid w:val="009C1202"/>
    <w:rsid w:val="009C403E"/>
    <w:rsid w:val="009C61F4"/>
    <w:rsid w:val="009C6500"/>
    <w:rsid w:val="009C66C0"/>
    <w:rsid w:val="009D22F1"/>
    <w:rsid w:val="009D2888"/>
    <w:rsid w:val="009D43D0"/>
    <w:rsid w:val="009D4FF0"/>
    <w:rsid w:val="009D703C"/>
    <w:rsid w:val="009D718F"/>
    <w:rsid w:val="009E068F"/>
    <w:rsid w:val="009E14E0"/>
    <w:rsid w:val="009E35DB"/>
    <w:rsid w:val="009E47A3"/>
    <w:rsid w:val="009F08F3"/>
    <w:rsid w:val="009F344F"/>
    <w:rsid w:val="009F354A"/>
    <w:rsid w:val="009F63EB"/>
    <w:rsid w:val="00A031D8"/>
    <w:rsid w:val="00A03456"/>
    <w:rsid w:val="00A03D4B"/>
    <w:rsid w:val="00A048A8"/>
    <w:rsid w:val="00A048E9"/>
    <w:rsid w:val="00A04F49"/>
    <w:rsid w:val="00A05077"/>
    <w:rsid w:val="00A133D4"/>
    <w:rsid w:val="00A13E54"/>
    <w:rsid w:val="00A14B9B"/>
    <w:rsid w:val="00A14FAC"/>
    <w:rsid w:val="00A15E17"/>
    <w:rsid w:val="00A178AC"/>
    <w:rsid w:val="00A17F63"/>
    <w:rsid w:val="00A213D8"/>
    <w:rsid w:val="00A2193B"/>
    <w:rsid w:val="00A2351A"/>
    <w:rsid w:val="00A23E3D"/>
    <w:rsid w:val="00A264A9"/>
    <w:rsid w:val="00A26818"/>
    <w:rsid w:val="00A26DCF"/>
    <w:rsid w:val="00A27785"/>
    <w:rsid w:val="00A30187"/>
    <w:rsid w:val="00A31290"/>
    <w:rsid w:val="00A31A14"/>
    <w:rsid w:val="00A3448A"/>
    <w:rsid w:val="00A34A63"/>
    <w:rsid w:val="00A36297"/>
    <w:rsid w:val="00A40D54"/>
    <w:rsid w:val="00A41E2B"/>
    <w:rsid w:val="00A43750"/>
    <w:rsid w:val="00A45B74"/>
    <w:rsid w:val="00A469FB"/>
    <w:rsid w:val="00A504E0"/>
    <w:rsid w:val="00A52E1D"/>
    <w:rsid w:val="00A54FCD"/>
    <w:rsid w:val="00A60E05"/>
    <w:rsid w:val="00A61499"/>
    <w:rsid w:val="00A62A77"/>
    <w:rsid w:val="00A63483"/>
    <w:rsid w:val="00A657D7"/>
    <w:rsid w:val="00A65EA6"/>
    <w:rsid w:val="00A660AC"/>
    <w:rsid w:val="00A67403"/>
    <w:rsid w:val="00A67E6C"/>
    <w:rsid w:val="00A71B99"/>
    <w:rsid w:val="00A739D0"/>
    <w:rsid w:val="00A761D4"/>
    <w:rsid w:val="00A77EC4"/>
    <w:rsid w:val="00A82E52"/>
    <w:rsid w:val="00A845E3"/>
    <w:rsid w:val="00A85D00"/>
    <w:rsid w:val="00A87B64"/>
    <w:rsid w:val="00A90174"/>
    <w:rsid w:val="00A92879"/>
    <w:rsid w:val="00A93AB2"/>
    <w:rsid w:val="00A9442A"/>
    <w:rsid w:val="00A9495C"/>
    <w:rsid w:val="00A94AFD"/>
    <w:rsid w:val="00A9756F"/>
    <w:rsid w:val="00AA016F"/>
    <w:rsid w:val="00AA1ED6"/>
    <w:rsid w:val="00AA51D6"/>
    <w:rsid w:val="00AB0BC8"/>
    <w:rsid w:val="00AB11CA"/>
    <w:rsid w:val="00AB14D9"/>
    <w:rsid w:val="00AB1916"/>
    <w:rsid w:val="00AB492C"/>
    <w:rsid w:val="00AB4AB8"/>
    <w:rsid w:val="00AB655E"/>
    <w:rsid w:val="00AB70AA"/>
    <w:rsid w:val="00AC007F"/>
    <w:rsid w:val="00AC2E28"/>
    <w:rsid w:val="00AC2ECD"/>
    <w:rsid w:val="00AC3119"/>
    <w:rsid w:val="00AC3D7B"/>
    <w:rsid w:val="00AC49FB"/>
    <w:rsid w:val="00AC4D95"/>
    <w:rsid w:val="00AC5A10"/>
    <w:rsid w:val="00AD0AA3"/>
    <w:rsid w:val="00AD1623"/>
    <w:rsid w:val="00AD2ED0"/>
    <w:rsid w:val="00AD3F94"/>
    <w:rsid w:val="00AD4A5A"/>
    <w:rsid w:val="00AD5694"/>
    <w:rsid w:val="00AE04E8"/>
    <w:rsid w:val="00AE0C35"/>
    <w:rsid w:val="00AE27AC"/>
    <w:rsid w:val="00AE3083"/>
    <w:rsid w:val="00AE40E0"/>
    <w:rsid w:val="00AE4DBA"/>
    <w:rsid w:val="00AE4F07"/>
    <w:rsid w:val="00AF1C5D"/>
    <w:rsid w:val="00AF1D4C"/>
    <w:rsid w:val="00AF217B"/>
    <w:rsid w:val="00AF397D"/>
    <w:rsid w:val="00AF42D7"/>
    <w:rsid w:val="00B006FE"/>
    <w:rsid w:val="00B007CB"/>
    <w:rsid w:val="00B02AA9"/>
    <w:rsid w:val="00B02FA3"/>
    <w:rsid w:val="00B033C4"/>
    <w:rsid w:val="00B03416"/>
    <w:rsid w:val="00B05084"/>
    <w:rsid w:val="00B05C1D"/>
    <w:rsid w:val="00B11625"/>
    <w:rsid w:val="00B1390A"/>
    <w:rsid w:val="00B1435E"/>
    <w:rsid w:val="00B157F9"/>
    <w:rsid w:val="00B16314"/>
    <w:rsid w:val="00B20256"/>
    <w:rsid w:val="00B20D09"/>
    <w:rsid w:val="00B21C9C"/>
    <w:rsid w:val="00B25C67"/>
    <w:rsid w:val="00B25D84"/>
    <w:rsid w:val="00B2757F"/>
    <w:rsid w:val="00B2763F"/>
    <w:rsid w:val="00B276D1"/>
    <w:rsid w:val="00B27AAC"/>
    <w:rsid w:val="00B30929"/>
    <w:rsid w:val="00B31128"/>
    <w:rsid w:val="00B315D0"/>
    <w:rsid w:val="00B31EA0"/>
    <w:rsid w:val="00B356BF"/>
    <w:rsid w:val="00B36403"/>
    <w:rsid w:val="00B372AA"/>
    <w:rsid w:val="00B40445"/>
    <w:rsid w:val="00B409E0"/>
    <w:rsid w:val="00B40BB1"/>
    <w:rsid w:val="00B41888"/>
    <w:rsid w:val="00B45A52"/>
    <w:rsid w:val="00B46175"/>
    <w:rsid w:val="00B51828"/>
    <w:rsid w:val="00B548B7"/>
    <w:rsid w:val="00B5618A"/>
    <w:rsid w:val="00B64407"/>
    <w:rsid w:val="00B65A8B"/>
    <w:rsid w:val="00B664C7"/>
    <w:rsid w:val="00B6747D"/>
    <w:rsid w:val="00B674A0"/>
    <w:rsid w:val="00B70235"/>
    <w:rsid w:val="00B713D8"/>
    <w:rsid w:val="00B73802"/>
    <w:rsid w:val="00B739F6"/>
    <w:rsid w:val="00B76029"/>
    <w:rsid w:val="00B80C98"/>
    <w:rsid w:val="00B80D1C"/>
    <w:rsid w:val="00B81A6C"/>
    <w:rsid w:val="00B83390"/>
    <w:rsid w:val="00B83D5B"/>
    <w:rsid w:val="00B85728"/>
    <w:rsid w:val="00B85DE5"/>
    <w:rsid w:val="00B90F73"/>
    <w:rsid w:val="00B93B59"/>
    <w:rsid w:val="00B9406A"/>
    <w:rsid w:val="00B95005"/>
    <w:rsid w:val="00B96693"/>
    <w:rsid w:val="00BA2280"/>
    <w:rsid w:val="00BA2A08"/>
    <w:rsid w:val="00BA3972"/>
    <w:rsid w:val="00BA56D2"/>
    <w:rsid w:val="00BA76E0"/>
    <w:rsid w:val="00BB1975"/>
    <w:rsid w:val="00BB25C7"/>
    <w:rsid w:val="00BB2A25"/>
    <w:rsid w:val="00BB42D4"/>
    <w:rsid w:val="00BB51E9"/>
    <w:rsid w:val="00BC05C5"/>
    <w:rsid w:val="00BC0FDC"/>
    <w:rsid w:val="00BC1EFC"/>
    <w:rsid w:val="00BC2246"/>
    <w:rsid w:val="00BC2B8F"/>
    <w:rsid w:val="00BC3053"/>
    <w:rsid w:val="00BC44CD"/>
    <w:rsid w:val="00BC4D2E"/>
    <w:rsid w:val="00BC5648"/>
    <w:rsid w:val="00BC6C61"/>
    <w:rsid w:val="00BD48AC"/>
    <w:rsid w:val="00BD5F1A"/>
    <w:rsid w:val="00BD6187"/>
    <w:rsid w:val="00BD7915"/>
    <w:rsid w:val="00BE0A23"/>
    <w:rsid w:val="00BE0C49"/>
    <w:rsid w:val="00BE1234"/>
    <w:rsid w:val="00BE24F3"/>
    <w:rsid w:val="00BE2FA6"/>
    <w:rsid w:val="00BE333F"/>
    <w:rsid w:val="00BE7406"/>
    <w:rsid w:val="00BE7449"/>
    <w:rsid w:val="00BE7603"/>
    <w:rsid w:val="00BF2A6D"/>
    <w:rsid w:val="00BF3279"/>
    <w:rsid w:val="00BF349E"/>
    <w:rsid w:val="00BF6FEC"/>
    <w:rsid w:val="00BF74C7"/>
    <w:rsid w:val="00C015F1"/>
    <w:rsid w:val="00C01F33"/>
    <w:rsid w:val="00C02CC6"/>
    <w:rsid w:val="00C03E7B"/>
    <w:rsid w:val="00C040F7"/>
    <w:rsid w:val="00C044AB"/>
    <w:rsid w:val="00C049FB"/>
    <w:rsid w:val="00C05706"/>
    <w:rsid w:val="00C05F52"/>
    <w:rsid w:val="00C06837"/>
    <w:rsid w:val="00C0713F"/>
    <w:rsid w:val="00C07377"/>
    <w:rsid w:val="00C10478"/>
    <w:rsid w:val="00C12107"/>
    <w:rsid w:val="00C14CA5"/>
    <w:rsid w:val="00C14D4B"/>
    <w:rsid w:val="00C154BB"/>
    <w:rsid w:val="00C22CC6"/>
    <w:rsid w:val="00C23410"/>
    <w:rsid w:val="00C27019"/>
    <w:rsid w:val="00C279B5"/>
    <w:rsid w:val="00C27C45"/>
    <w:rsid w:val="00C36357"/>
    <w:rsid w:val="00C3719D"/>
    <w:rsid w:val="00C377E7"/>
    <w:rsid w:val="00C37CB2"/>
    <w:rsid w:val="00C41D9C"/>
    <w:rsid w:val="00C46C8A"/>
    <w:rsid w:val="00C473A5"/>
    <w:rsid w:val="00C5167C"/>
    <w:rsid w:val="00C54995"/>
    <w:rsid w:val="00C54D41"/>
    <w:rsid w:val="00C60783"/>
    <w:rsid w:val="00C6080F"/>
    <w:rsid w:val="00C60B63"/>
    <w:rsid w:val="00C61313"/>
    <w:rsid w:val="00C61EB3"/>
    <w:rsid w:val="00C64672"/>
    <w:rsid w:val="00C70697"/>
    <w:rsid w:val="00C718C3"/>
    <w:rsid w:val="00C72093"/>
    <w:rsid w:val="00C72EF4"/>
    <w:rsid w:val="00C744FE"/>
    <w:rsid w:val="00C75D2F"/>
    <w:rsid w:val="00C767BE"/>
    <w:rsid w:val="00C76C3E"/>
    <w:rsid w:val="00C76E3C"/>
    <w:rsid w:val="00C77775"/>
    <w:rsid w:val="00C802A4"/>
    <w:rsid w:val="00C81568"/>
    <w:rsid w:val="00C81B00"/>
    <w:rsid w:val="00C81E85"/>
    <w:rsid w:val="00C83D61"/>
    <w:rsid w:val="00C86A15"/>
    <w:rsid w:val="00C9027A"/>
    <w:rsid w:val="00C9068E"/>
    <w:rsid w:val="00C9369F"/>
    <w:rsid w:val="00C93814"/>
    <w:rsid w:val="00C93C4B"/>
    <w:rsid w:val="00C944AB"/>
    <w:rsid w:val="00C95B40"/>
    <w:rsid w:val="00C95F46"/>
    <w:rsid w:val="00C965AF"/>
    <w:rsid w:val="00C966F9"/>
    <w:rsid w:val="00CA1ED8"/>
    <w:rsid w:val="00CA343C"/>
    <w:rsid w:val="00CA4160"/>
    <w:rsid w:val="00CA599F"/>
    <w:rsid w:val="00CB1A4F"/>
    <w:rsid w:val="00CB1F63"/>
    <w:rsid w:val="00CB26EC"/>
    <w:rsid w:val="00CB7170"/>
    <w:rsid w:val="00CC040E"/>
    <w:rsid w:val="00CC111F"/>
    <w:rsid w:val="00CC2011"/>
    <w:rsid w:val="00CC36D4"/>
    <w:rsid w:val="00CC3EA0"/>
    <w:rsid w:val="00CC6E83"/>
    <w:rsid w:val="00CC7B45"/>
    <w:rsid w:val="00CD1188"/>
    <w:rsid w:val="00CD128C"/>
    <w:rsid w:val="00CD2ED1"/>
    <w:rsid w:val="00CD337B"/>
    <w:rsid w:val="00CD37EE"/>
    <w:rsid w:val="00CD40EA"/>
    <w:rsid w:val="00CD57EF"/>
    <w:rsid w:val="00CE0424"/>
    <w:rsid w:val="00CE0990"/>
    <w:rsid w:val="00CE121D"/>
    <w:rsid w:val="00CE1828"/>
    <w:rsid w:val="00CE2BC5"/>
    <w:rsid w:val="00CE5CD3"/>
    <w:rsid w:val="00CE67B4"/>
    <w:rsid w:val="00CE6F28"/>
    <w:rsid w:val="00CE7424"/>
    <w:rsid w:val="00CE7561"/>
    <w:rsid w:val="00CE797B"/>
    <w:rsid w:val="00CF1354"/>
    <w:rsid w:val="00CF17E3"/>
    <w:rsid w:val="00CF3B1F"/>
    <w:rsid w:val="00CF3BF6"/>
    <w:rsid w:val="00CF625B"/>
    <w:rsid w:val="00CF687E"/>
    <w:rsid w:val="00D0349B"/>
    <w:rsid w:val="00D04A2F"/>
    <w:rsid w:val="00D04BD5"/>
    <w:rsid w:val="00D0593B"/>
    <w:rsid w:val="00D079D0"/>
    <w:rsid w:val="00D07A82"/>
    <w:rsid w:val="00D10249"/>
    <w:rsid w:val="00D115C3"/>
    <w:rsid w:val="00D11897"/>
    <w:rsid w:val="00D12E7A"/>
    <w:rsid w:val="00D130DD"/>
    <w:rsid w:val="00D13135"/>
    <w:rsid w:val="00D138E3"/>
    <w:rsid w:val="00D13E4E"/>
    <w:rsid w:val="00D165C4"/>
    <w:rsid w:val="00D21F8C"/>
    <w:rsid w:val="00D239A7"/>
    <w:rsid w:val="00D23F47"/>
    <w:rsid w:val="00D257CC"/>
    <w:rsid w:val="00D25A6F"/>
    <w:rsid w:val="00D25EC6"/>
    <w:rsid w:val="00D27589"/>
    <w:rsid w:val="00D278EF"/>
    <w:rsid w:val="00D32B81"/>
    <w:rsid w:val="00D32F02"/>
    <w:rsid w:val="00D36E71"/>
    <w:rsid w:val="00D37D87"/>
    <w:rsid w:val="00D40B33"/>
    <w:rsid w:val="00D4318F"/>
    <w:rsid w:val="00D438BF"/>
    <w:rsid w:val="00D440F8"/>
    <w:rsid w:val="00D449F5"/>
    <w:rsid w:val="00D50EFF"/>
    <w:rsid w:val="00D546FF"/>
    <w:rsid w:val="00D55AD5"/>
    <w:rsid w:val="00D55F7D"/>
    <w:rsid w:val="00D576CA"/>
    <w:rsid w:val="00D57826"/>
    <w:rsid w:val="00D60FC3"/>
    <w:rsid w:val="00D61AF5"/>
    <w:rsid w:val="00D652B5"/>
    <w:rsid w:val="00D6571C"/>
    <w:rsid w:val="00D66155"/>
    <w:rsid w:val="00D6753D"/>
    <w:rsid w:val="00D708B0"/>
    <w:rsid w:val="00D72D1E"/>
    <w:rsid w:val="00D73247"/>
    <w:rsid w:val="00D77B1D"/>
    <w:rsid w:val="00D8021F"/>
    <w:rsid w:val="00D80383"/>
    <w:rsid w:val="00D80961"/>
    <w:rsid w:val="00D823C6"/>
    <w:rsid w:val="00D8327F"/>
    <w:rsid w:val="00D86CA3"/>
    <w:rsid w:val="00D86DCA"/>
    <w:rsid w:val="00D871CE"/>
    <w:rsid w:val="00D914F4"/>
    <w:rsid w:val="00D9196D"/>
    <w:rsid w:val="00D92982"/>
    <w:rsid w:val="00D9423B"/>
    <w:rsid w:val="00D96376"/>
    <w:rsid w:val="00D973B9"/>
    <w:rsid w:val="00DA305E"/>
    <w:rsid w:val="00DA487D"/>
    <w:rsid w:val="00DA5417"/>
    <w:rsid w:val="00DA56E8"/>
    <w:rsid w:val="00DB0A9F"/>
    <w:rsid w:val="00DB3229"/>
    <w:rsid w:val="00DB351B"/>
    <w:rsid w:val="00DB377D"/>
    <w:rsid w:val="00DC2D36"/>
    <w:rsid w:val="00DC2EC6"/>
    <w:rsid w:val="00DC3809"/>
    <w:rsid w:val="00DC53EF"/>
    <w:rsid w:val="00DC7B7D"/>
    <w:rsid w:val="00DD4C6E"/>
    <w:rsid w:val="00DE5608"/>
    <w:rsid w:val="00DE58D0"/>
    <w:rsid w:val="00DE654F"/>
    <w:rsid w:val="00DF0B6E"/>
    <w:rsid w:val="00DF0FC7"/>
    <w:rsid w:val="00DF136C"/>
    <w:rsid w:val="00DF15E0"/>
    <w:rsid w:val="00DF163D"/>
    <w:rsid w:val="00DF37A0"/>
    <w:rsid w:val="00DF393F"/>
    <w:rsid w:val="00DF50ED"/>
    <w:rsid w:val="00DF67FE"/>
    <w:rsid w:val="00E01D30"/>
    <w:rsid w:val="00E02945"/>
    <w:rsid w:val="00E04D47"/>
    <w:rsid w:val="00E105FF"/>
    <w:rsid w:val="00E110E7"/>
    <w:rsid w:val="00E11B20"/>
    <w:rsid w:val="00E13104"/>
    <w:rsid w:val="00E13ADB"/>
    <w:rsid w:val="00E13F61"/>
    <w:rsid w:val="00E17FA2"/>
    <w:rsid w:val="00E21790"/>
    <w:rsid w:val="00E22330"/>
    <w:rsid w:val="00E2263D"/>
    <w:rsid w:val="00E22AD2"/>
    <w:rsid w:val="00E2666E"/>
    <w:rsid w:val="00E27F52"/>
    <w:rsid w:val="00E300D4"/>
    <w:rsid w:val="00E30B5A"/>
    <w:rsid w:val="00E3123D"/>
    <w:rsid w:val="00E31461"/>
    <w:rsid w:val="00E31D43"/>
    <w:rsid w:val="00E32608"/>
    <w:rsid w:val="00E34188"/>
    <w:rsid w:val="00E34B6E"/>
    <w:rsid w:val="00E35559"/>
    <w:rsid w:val="00E3723A"/>
    <w:rsid w:val="00E37860"/>
    <w:rsid w:val="00E416EE"/>
    <w:rsid w:val="00E41970"/>
    <w:rsid w:val="00E41DAC"/>
    <w:rsid w:val="00E446F1"/>
    <w:rsid w:val="00E46347"/>
    <w:rsid w:val="00E46886"/>
    <w:rsid w:val="00E47AEF"/>
    <w:rsid w:val="00E51B4A"/>
    <w:rsid w:val="00E51D65"/>
    <w:rsid w:val="00E521D2"/>
    <w:rsid w:val="00E522D3"/>
    <w:rsid w:val="00E535CC"/>
    <w:rsid w:val="00E53B75"/>
    <w:rsid w:val="00E54A28"/>
    <w:rsid w:val="00E54E3B"/>
    <w:rsid w:val="00E57565"/>
    <w:rsid w:val="00E60397"/>
    <w:rsid w:val="00E62C5D"/>
    <w:rsid w:val="00E63838"/>
    <w:rsid w:val="00E64434"/>
    <w:rsid w:val="00E67C51"/>
    <w:rsid w:val="00E717FF"/>
    <w:rsid w:val="00E72EFC"/>
    <w:rsid w:val="00E73218"/>
    <w:rsid w:val="00E758EC"/>
    <w:rsid w:val="00E762EF"/>
    <w:rsid w:val="00E8234C"/>
    <w:rsid w:val="00E83980"/>
    <w:rsid w:val="00E83AA9"/>
    <w:rsid w:val="00E84C21"/>
    <w:rsid w:val="00E85928"/>
    <w:rsid w:val="00E87822"/>
    <w:rsid w:val="00E90395"/>
    <w:rsid w:val="00E90E49"/>
    <w:rsid w:val="00E917F9"/>
    <w:rsid w:val="00E9291C"/>
    <w:rsid w:val="00E93FFE"/>
    <w:rsid w:val="00E947A5"/>
    <w:rsid w:val="00E94F8A"/>
    <w:rsid w:val="00E97C07"/>
    <w:rsid w:val="00EA1CAE"/>
    <w:rsid w:val="00EA71D3"/>
    <w:rsid w:val="00EA7A41"/>
    <w:rsid w:val="00EB077B"/>
    <w:rsid w:val="00EB2FC8"/>
    <w:rsid w:val="00EB4EA2"/>
    <w:rsid w:val="00EB582B"/>
    <w:rsid w:val="00EB7824"/>
    <w:rsid w:val="00EC08EC"/>
    <w:rsid w:val="00EC24C1"/>
    <w:rsid w:val="00EC24D5"/>
    <w:rsid w:val="00EC27C6"/>
    <w:rsid w:val="00EC32CB"/>
    <w:rsid w:val="00EC4207"/>
    <w:rsid w:val="00EC5653"/>
    <w:rsid w:val="00EC71CE"/>
    <w:rsid w:val="00ED1006"/>
    <w:rsid w:val="00ED320C"/>
    <w:rsid w:val="00ED3EE6"/>
    <w:rsid w:val="00ED50A7"/>
    <w:rsid w:val="00ED62D7"/>
    <w:rsid w:val="00ED7EDB"/>
    <w:rsid w:val="00EE5C59"/>
    <w:rsid w:val="00EF0347"/>
    <w:rsid w:val="00EF14E4"/>
    <w:rsid w:val="00EF18FE"/>
    <w:rsid w:val="00EF33F3"/>
    <w:rsid w:val="00EF4409"/>
    <w:rsid w:val="00EF488D"/>
    <w:rsid w:val="00EF5787"/>
    <w:rsid w:val="00EF60D0"/>
    <w:rsid w:val="00F02689"/>
    <w:rsid w:val="00F0528D"/>
    <w:rsid w:val="00F06C67"/>
    <w:rsid w:val="00F06DFD"/>
    <w:rsid w:val="00F071D1"/>
    <w:rsid w:val="00F07533"/>
    <w:rsid w:val="00F10629"/>
    <w:rsid w:val="00F11948"/>
    <w:rsid w:val="00F13291"/>
    <w:rsid w:val="00F15740"/>
    <w:rsid w:val="00F15FA5"/>
    <w:rsid w:val="00F209B7"/>
    <w:rsid w:val="00F223F7"/>
    <w:rsid w:val="00F2376F"/>
    <w:rsid w:val="00F243D8"/>
    <w:rsid w:val="00F248BD"/>
    <w:rsid w:val="00F25708"/>
    <w:rsid w:val="00F27D35"/>
    <w:rsid w:val="00F30828"/>
    <w:rsid w:val="00F313D6"/>
    <w:rsid w:val="00F32354"/>
    <w:rsid w:val="00F3413F"/>
    <w:rsid w:val="00F40F0C"/>
    <w:rsid w:val="00F413B0"/>
    <w:rsid w:val="00F438A9"/>
    <w:rsid w:val="00F4766C"/>
    <w:rsid w:val="00F5060E"/>
    <w:rsid w:val="00F507D1"/>
    <w:rsid w:val="00F50CC1"/>
    <w:rsid w:val="00F51658"/>
    <w:rsid w:val="00F519CE"/>
    <w:rsid w:val="00F51ADA"/>
    <w:rsid w:val="00F52196"/>
    <w:rsid w:val="00F60203"/>
    <w:rsid w:val="00F607C5"/>
    <w:rsid w:val="00F60DEA"/>
    <w:rsid w:val="00F60FDE"/>
    <w:rsid w:val="00F6302A"/>
    <w:rsid w:val="00F635F5"/>
    <w:rsid w:val="00F63950"/>
    <w:rsid w:val="00F64C2B"/>
    <w:rsid w:val="00F651BE"/>
    <w:rsid w:val="00F66B38"/>
    <w:rsid w:val="00F67F53"/>
    <w:rsid w:val="00F7013B"/>
    <w:rsid w:val="00F703BE"/>
    <w:rsid w:val="00F7148B"/>
    <w:rsid w:val="00F717AE"/>
    <w:rsid w:val="00F71C6C"/>
    <w:rsid w:val="00F71F69"/>
    <w:rsid w:val="00F72954"/>
    <w:rsid w:val="00F72B72"/>
    <w:rsid w:val="00F73CDD"/>
    <w:rsid w:val="00F74BB9"/>
    <w:rsid w:val="00F75582"/>
    <w:rsid w:val="00F76EFA"/>
    <w:rsid w:val="00F804BE"/>
    <w:rsid w:val="00F817CE"/>
    <w:rsid w:val="00F8456C"/>
    <w:rsid w:val="00F84757"/>
    <w:rsid w:val="00F859D8"/>
    <w:rsid w:val="00F868F5"/>
    <w:rsid w:val="00F9056A"/>
    <w:rsid w:val="00F90F8D"/>
    <w:rsid w:val="00F92782"/>
    <w:rsid w:val="00F93948"/>
    <w:rsid w:val="00F93AA9"/>
    <w:rsid w:val="00F96985"/>
    <w:rsid w:val="00F97838"/>
    <w:rsid w:val="00FA0380"/>
    <w:rsid w:val="00FA0839"/>
    <w:rsid w:val="00FA2BB3"/>
    <w:rsid w:val="00FA556F"/>
    <w:rsid w:val="00FB0AA6"/>
    <w:rsid w:val="00FB4C80"/>
    <w:rsid w:val="00FB5152"/>
    <w:rsid w:val="00FB5B3C"/>
    <w:rsid w:val="00FB6A6A"/>
    <w:rsid w:val="00FC57CA"/>
    <w:rsid w:val="00FC6002"/>
    <w:rsid w:val="00FC6042"/>
    <w:rsid w:val="00FC7429"/>
    <w:rsid w:val="00FD07F6"/>
    <w:rsid w:val="00FD1132"/>
    <w:rsid w:val="00FD1EC8"/>
    <w:rsid w:val="00FD2CC8"/>
    <w:rsid w:val="00FD39C8"/>
    <w:rsid w:val="00FD46A7"/>
    <w:rsid w:val="00FD47ED"/>
    <w:rsid w:val="00FD6687"/>
    <w:rsid w:val="00FD74DB"/>
    <w:rsid w:val="00FD7660"/>
    <w:rsid w:val="00FD7F55"/>
    <w:rsid w:val="00FE0599"/>
    <w:rsid w:val="00FE0655"/>
    <w:rsid w:val="00FE07C0"/>
    <w:rsid w:val="00FE2365"/>
    <w:rsid w:val="00FE37D7"/>
    <w:rsid w:val="00FE4C7B"/>
    <w:rsid w:val="00FE7336"/>
    <w:rsid w:val="00FE7745"/>
    <w:rsid w:val="00FE787C"/>
    <w:rsid w:val="00FF01C8"/>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CA343C"/>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Bullet li"/>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styleId="aff8">
    <w:name w:val="Normal (Web)"/>
    <w:basedOn w:val="a1"/>
    <w:uiPriority w:val="99"/>
    <w:unhideWhenUsed/>
    <w:rsid w:val="00314D73"/>
    <w:pPr>
      <w:spacing w:before="100" w:beforeAutospacing="1" w:after="100" w:afterAutospacing="1" w:line="240" w:lineRule="auto"/>
    </w:pPr>
    <w:rPr>
      <w:rFonts w:ascii="宋体" w:eastAsia="宋体" w:hAnsi="宋体" w:cs="宋体"/>
      <w:sz w:val="24"/>
      <w:szCs w:val="24"/>
      <w:lang w:eastAsia="zh-CN"/>
    </w:rPr>
  </w:style>
  <w:style w:type="table" w:customStyle="1" w:styleId="12">
    <w:name w:val="网格型1"/>
    <w:basedOn w:val="a3"/>
    <w:uiPriority w:val="39"/>
    <w:rsid w:val="00F7148B"/>
    <w:rPr>
      <w:rFonts w:asciiTheme="minorHAnsi"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2"/>
    <w:link w:val="RAN4proposal"/>
    <w:qFormat/>
    <w:locked/>
    <w:rsid w:val="00AF1D4C"/>
    <w:rPr>
      <w:rFonts w:eastAsia="Yu Mincho"/>
      <w:b/>
      <w:iCs/>
      <w:szCs w:val="18"/>
      <w:lang w:eastAsia="en-US"/>
      <w14:ligatures w14:val="standardContextual"/>
    </w:rPr>
  </w:style>
  <w:style w:type="paragraph" w:customStyle="1" w:styleId="RAN4proposal">
    <w:name w:val="RAN4 proposal"/>
    <w:basedOn w:val="a5"/>
    <w:next w:val="a1"/>
    <w:link w:val="RAN4proposalChar"/>
    <w:qFormat/>
    <w:rsid w:val="00AF1D4C"/>
    <w:pPr>
      <w:spacing w:before="0" w:after="200" w:line="256" w:lineRule="auto"/>
    </w:pPr>
    <w:rPr>
      <w:rFonts w:ascii="CG Times (WN)" w:eastAsia="Yu Mincho" w:hAnsi="CG Times (WN)" w:cs="Times New Roman"/>
      <w:iCs/>
      <w:szCs w:val="18"/>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749403">
      <w:bodyDiv w:val="1"/>
      <w:marLeft w:val="0"/>
      <w:marRight w:val="0"/>
      <w:marTop w:val="0"/>
      <w:marBottom w:val="0"/>
      <w:divBdr>
        <w:top w:val="none" w:sz="0" w:space="0" w:color="auto"/>
        <w:left w:val="none" w:sz="0" w:space="0" w:color="auto"/>
        <w:bottom w:val="none" w:sz="0" w:space="0" w:color="auto"/>
        <w:right w:val="none" w:sz="0" w:space="0" w:color="auto"/>
      </w:divBdr>
    </w:div>
    <w:div w:id="121271548">
      <w:bodyDiv w:val="1"/>
      <w:marLeft w:val="0"/>
      <w:marRight w:val="0"/>
      <w:marTop w:val="0"/>
      <w:marBottom w:val="0"/>
      <w:divBdr>
        <w:top w:val="none" w:sz="0" w:space="0" w:color="auto"/>
        <w:left w:val="none" w:sz="0" w:space="0" w:color="auto"/>
        <w:bottom w:val="none" w:sz="0" w:space="0" w:color="auto"/>
        <w:right w:val="none" w:sz="0" w:space="0" w:color="auto"/>
      </w:divBdr>
    </w:div>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585967482">
      <w:bodyDiv w:val="1"/>
      <w:marLeft w:val="0"/>
      <w:marRight w:val="0"/>
      <w:marTop w:val="0"/>
      <w:marBottom w:val="0"/>
      <w:divBdr>
        <w:top w:val="none" w:sz="0" w:space="0" w:color="auto"/>
        <w:left w:val="none" w:sz="0" w:space="0" w:color="auto"/>
        <w:bottom w:val="none" w:sz="0" w:space="0" w:color="auto"/>
        <w:right w:val="none" w:sz="0" w:space="0" w:color="auto"/>
      </w:divBdr>
    </w:div>
    <w:div w:id="652560963">
      <w:bodyDiv w:val="1"/>
      <w:marLeft w:val="0"/>
      <w:marRight w:val="0"/>
      <w:marTop w:val="0"/>
      <w:marBottom w:val="0"/>
      <w:divBdr>
        <w:top w:val="none" w:sz="0" w:space="0" w:color="auto"/>
        <w:left w:val="none" w:sz="0" w:space="0" w:color="auto"/>
        <w:bottom w:val="none" w:sz="0" w:space="0" w:color="auto"/>
        <w:right w:val="none" w:sz="0" w:space="0" w:color="auto"/>
      </w:divBdr>
      <w:divsChild>
        <w:div w:id="219564575">
          <w:marLeft w:val="446"/>
          <w:marRight w:val="0"/>
          <w:marTop w:val="0"/>
          <w:marBottom w:val="0"/>
          <w:divBdr>
            <w:top w:val="none" w:sz="0" w:space="0" w:color="auto"/>
            <w:left w:val="none" w:sz="0" w:space="0" w:color="auto"/>
            <w:bottom w:val="none" w:sz="0" w:space="0" w:color="auto"/>
            <w:right w:val="none" w:sz="0" w:space="0" w:color="auto"/>
          </w:divBdr>
        </w:div>
        <w:div w:id="1939752258">
          <w:marLeft w:val="446"/>
          <w:marRight w:val="0"/>
          <w:marTop w:val="0"/>
          <w:marBottom w:val="0"/>
          <w:divBdr>
            <w:top w:val="none" w:sz="0" w:space="0" w:color="auto"/>
            <w:left w:val="none" w:sz="0" w:space="0" w:color="auto"/>
            <w:bottom w:val="none" w:sz="0" w:space="0" w:color="auto"/>
            <w:right w:val="none" w:sz="0" w:space="0" w:color="auto"/>
          </w:divBdr>
        </w:div>
        <w:div w:id="1689673351">
          <w:marLeft w:val="446"/>
          <w:marRight w:val="0"/>
          <w:marTop w:val="0"/>
          <w:marBottom w:val="0"/>
          <w:divBdr>
            <w:top w:val="none" w:sz="0" w:space="0" w:color="auto"/>
            <w:left w:val="none" w:sz="0" w:space="0" w:color="auto"/>
            <w:bottom w:val="none" w:sz="0" w:space="0" w:color="auto"/>
            <w:right w:val="none" w:sz="0" w:space="0" w:color="auto"/>
          </w:divBdr>
        </w:div>
        <w:div w:id="172497707">
          <w:marLeft w:val="446"/>
          <w:marRight w:val="0"/>
          <w:marTop w:val="0"/>
          <w:marBottom w:val="0"/>
          <w:divBdr>
            <w:top w:val="none" w:sz="0" w:space="0" w:color="auto"/>
            <w:left w:val="none" w:sz="0" w:space="0" w:color="auto"/>
            <w:bottom w:val="none" w:sz="0" w:space="0" w:color="auto"/>
            <w:right w:val="none" w:sz="0" w:space="0" w:color="auto"/>
          </w:divBdr>
        </w:div>
        <w:div w:id="303700861">
          <w:marLeft w:val="446"/>
          <w:marRight w:val="0"/>
          <w:marTop w:val="0"/>
          <w:marBottom w:val="0"/>
          <w:divBdr>
            <w:top w:val="none" w:sz="0" w:space="0" w:color="auto"/>
            <w:left w:val="none" w:sz="0" w:space="0" w:color="auto"/>
            <w:bottom w:val="none" w:sz="0" w:space="0" w:color="auto"/>
            <w:right w:val="none" w:sz="0" w:space="0" w:color="auto"/>
          </w:divBdr>
        </w:div>
        <w:div w:id="1785686588">
          <w:marLeft w:val="446"/>
          <w:marRight w:val="0"/>
          <w:marTop w:val="0"/>
          <w:marBottom w:val="0"/>
          <w:divBdr>
            <w:top w:val="none" w:sz="0" w:space="0" w:color="auto"/>
            <w:left w:val="none" w:sz="0" w:space="0" w:color="auto"/>
            <w:bottom w:val="none" w:sz="0" w:space="0" w:color="auto"/>
            <w:right w:val="none" w:sz="0" w:space="0" w:color="auto"/>
          </w:divBdr>
        </w:div>
        <w:div w:id="1237780806">
          <w:marLeft w:val="446"/>
          <w:marRight w:val="0"/>
          <w:marTop w:val="0"/>
          <w:marBottom w:val="0"/>
          <w:divBdr>
            <w:top w:val="none" w:sz="0" w:space="0" w:color="auto"/>
            <w:left w:val="none" w:sz="0" w:space="0" w:color="auto"/>
            <w:bottom w:val="none" w:sz="0" w:space="0" w:color="auto"/>
            <w:right w:val="none" w:sz="0" w:space="0" w:color="auto"/>
          </w:divBdr>
        </w:div>
        <w:div w:id="53506153">
          <w:marLeft w:val="446"/>
          <w:marRight w:val="0"/>
          <w:marTop w:val="0"/>
          <w:marBottom w:val="0"/>
          <w:divBdr>
            <w:top w:val="none" w:sz="0" w:space="0" w:color="auto"/>
            <w:left w:val="none" w:sz="0" w:space="0" w:color="auto"/>
            <w:bottom w:val="none" w:sz="0" w:space="0" w:color="auto"/>
            <w:right w:val="none" w:sz="0" w:space="0" w:color="auto"/>
          </w:divBdr>
        </w:div>
        <w:div w:id="2113932475">
          <w:marLeft w:val="446"/>
          <w:marRight w:val="0"/>
          <w:marTop w:val="0"/>
          <w:marBottom w:val="0"/>
          <w:divBdr>
            <w:top w:val="none" w:sz="0" w:space="0" w:color="auto"/>
            <w:left w:val="none" w:sz="0" w:space="0" w:color="auto"/>
            <w:bottom w:val="none" w:sz="0" w:space="0" w:color="auto"/>
            <w:right w:val="none" w:sz="0" w:space="0" w:color="auto"/>
          </w:divBdr>
        </w:div>
        <w:div w:id="1549105701">
          <w:marLeft w:val="446"/>
          <w:marRight w:val="0"/>
          <w:marTop w:val="0"/>
          <w:marBottom w:val="0"/>
          <w:divBdr>
            <w:top w:val="none" w:sz="0" w:space="0" w:color="auto"/>
            <w:left w:val="none" w:sz="0" w:space="0" w:color="auto"/>
            <w:bottom w:val="none" w:sz="0" w:space="0" w:color="auto"/>
            <w:right w:val="none" w:sz="0" w:space="0" w:color="auto"/>
          </w:divBdr>
        </w:div>
        <w:div w:id="1023481172">
          <w:marLeft w:val="446"/>
          <w:marRight w:val="0"/>
          <w:marTop w:val="0"/>
          <w:marBottom w:val="0"/>
          <w:divBdr>
            <w:top w:val="none" w:sz="0" w:space="0" w:color="auto"/>
            <w:left w:val="none" w:sz="0" w:space="0" w:color="auto"/>
            <w:bottom w:val="none" w:sz="0" w:space="0" w:color="auto"/>
            <w:right w:val="none" w:sz="0" w:space="0" w:color="auto"/>
          </w:divBdr>
        </w:div>
        <w:div w:id="481049157">
          <w:marLeft w:val="446"/>
          <w:marRight w:val="0"/>
          <w:marTop w:val="0"/>
          <w:marBottom w:val="0"/>
          <w:divBdr>
            <w:top w:val="none" w:sz="0" w:space="0" w:color="auto"/>
            <w:left w:val="none" w:sz="0" w:space="0" w:color="auto"/>
            <w:bottom w:val="none" w:sz="0" w:space="0" w:color="auto"/>
            <w:right w:val="none" w:sz="0" w:space="0" w:color="auto"/>
          </w:divBdr>
        </w:div>
        <w:div w:id="1273828854">
          <w:marLeft w:val="446"/>
          <w:marRight w:val="0"/>
          <w:marTop w:val="0"/>
          <w:marBottom w:val="0"/>
          <w:divBdr>
            <w:top w:val="none" w:sz="0" w:space="0" w:color="auto"/>
            <w:left w:val="none" w:sz="0" w:space="0" w:color="auto"/>
            <w:bottom w:val="none" w:sz="0" w:space="0" w:color="auto"/>
            <w:right w:val="none" w:sz="0" w:space="0" w:color="auto"/>
          </w:divBdr>
        </w:div>
        <w:div w:id="1922910589">
          <w:marLeft w:val="446"/>
          <w:marRight w:val="0"/>
          <w:marTop w:val="0"/>
          <w:marBottom w:val="0"/>
          <w:divBdr>
            <w:top w:val="none" w:sz="0" w:space="0" w:color="auto"/>
            <w:left w:val="none" w:sz="0" w:space="0" w:color="auto"/>
            <w:bottom w:val="none" w:sz="0" w:space="0" w:color="auto"/>
            <w:right w:val="none" w:sz="0" w:space="0" w:color="auto"/>
          </w:divBdr>
        </w:div>
        <w:div w:id="1617441744">
          <w:marLeft w:val="1411"/>
          <w:marRight w:val="0"/>
          <w:marTop w:val="0"/>
          <w:marBottom w:val="0"/>
          <w:divBdr>
            <w:top w:val="none" w:sz="0" w:space="0" w:color="auto"/>
            <w:left w:val="none" w:sz="0" w:space="0" w:color="auto"/>
            <w:bottom w:val="none" w:sz="0" w:space="0" w:color="auto"/>
            <w:right w:val="none" w:sz="0" w:space="0" w:color="auto"/>
          </w:divBdr>
        </w:div>
        <w:div w:id="494107290">
          <w:marLeft w:val="446"/>
          <w:marRight w:val="0"/>
          <w:marTop w:val="0"/>
          <w:marBottom w:val="0"/>
          <w:divBdr>
            <w:top w:val="none" w:sz="0" w:space="0" w:color="auto"/>
            <w:left w:val="none" w:sz="0" w:space="0" w:color="auto"/>
            <w:bottom w:val="none" w:sz="0" w:space="0" w:color="auto"/>
            <w:right w:val="none" w:sz="0" w:space="0" w:color="auto"/>
          </w:divBdr>
        </w:div>
        <w:div w:id="712004406">
          <w:marLeft w:val="446"/>
          <w:marRight w:val="0"/>
          <w:marTop w:val="0"/>
          <w:marBottom w:val="0"/>
          <w:divBdr>
            <w:top w:val="none" w:sz="0" w:space="0" w:color="auto"/>
            <w:left w:val="none" w:sz="0" w:space="0" w:color="auto"/>
            <w:bottom w:val="none" w:sz="0" w:space="0" w:color="auto"/>
            <w:right w:val="none" w:sz="0" w:space="0" w:color="auto"/>
          </w:divBdr>
        </w:div>
        <w:div w:id="1667979072">
          <w:marLeft w:val="446"/>
          <w:marRight w:val="0"/>
          <w:marTop w:val="0"/>
          <w:marBottom w:val="0"/>
          <w:divBdr>
            <w:top w:val="none" w:sz="0" w:space="0" w:color="auto"/>
            <w:left w:val="none" w:sz="0" w:space="0" w:color="auto"/>
            <w:bottom w:val="none" w:sz="0" w:space="0" w:color="auto"/>
            <w:right w:val="none" w:sz="0" w:space="0" w:color="auto"/>
          </w:divBdr>
        </w:div>
        <w:div w:id="587269078">
          <w:marLeft w:val="446"/>
          <w:marRight w:val="0"/>
          <w:marTop w:val="0"/>
          <w:marBottom w:val="0"/>
          <w:divBdr>
            <w:top w:val="none" w:sz="0" w:space="0" w:color="auto"/>
            <w:left w:val="none" w:sz="0" w:space="0" w:color="auto"/>
            <w:bottom w:val="none" w:sz="0" w:space="0" w:color="auto"/>
            <w:right w:val="none" w:sz="0" w:space="0" w:color="auto"/>
          </w:divBdr>
        </w:div>
        <w:div w:id="353310531">
          <w:marLeft w:val="446"/>
          <w:marRight w:val="0"/>
          <w:marTop w:val="0"/>
          <w:marBottom w:val="0"/>
          <w:divBdr>
            <w:top w:val="none" w:sz="0" w:space="0" w:color="auto"/>
            <w:left w:val="none" w:sz="0" w:space="0" w:color="auto"/>
            <w:bottom w:val="none" w:sz="0" w:space="0" w:color="auto"/>
            <w:right w:val="none" w:sz="0" w:space="0" w:color="auto"/>
          </w:divBdr>
        </w:div>
        <w:div w:id="1095785974">
          <w:marLeft w:val="446"/>
          <w:marRight w:val="0"/>
          <w:marTop w:val="0"/>
          <w:marBottom w:val="0"/>
          <w:divBdr>
            <w:top w:val="none" w:sz="0" w:space="0" w:color="auto"/>
            <w:left w:val="none" w:sz="0" w:space="0" w:color="auto"/>
            <w:bottom w:val="none" w:sz="0" w:space="0" w:color="auto"/>
            <w:right w:val="none" w:sz="0" w:space="0" w:color="auto"/>
          </w:divBdr>
        </w:div>
      </w:divsChild>
    </w:div>
    <w:div w:id="833035757">
      <w:bodyDiv w:val="1"/>
      <w:marLeft w:val="0"/>
      <w:marRight w:val="0"/>
      <w:marTop w:val="0"/>
      <w:marBottom w:val="0"/>
      <w:divBdr>
        <w:top w:val="none" w:sz="0" w:space="0" w:color="auto"/>
        <w:left w:val="none" w:sz="0" w:space="0" w:color="auto"/>
        <w:bottom w:val="none" w:sz="0" w:space="0" w:color="auto"/>
        <w:right w:val="none" w:sz="0" w:space="0" w:color="auto"/>
      </w:divBdr>
    </w:div>
    <w:div w:id="889616281">
      <w:bodyDiv w:val="1"/>
      <w:marLeft w:val="0"/>
      <w:marRight w:val="0"/>
      <w:marTop w:val="0"/>
      <w:marBottom w:val="0"/>
      <w:divBdr>
        <w:top w:val="none" w:sz="0" w:space="0" w:color="auto"/>
        <w:left w:val="none" w:sz="0" w:space="0" w:color="auto"/>
        <w:bottom w:val="none" w:sz="0" w:space="0" w:color="auto"/>
        <w:right w:val="none" w:sz="0" w:space="0" w:color="auto"/>
      </w:divBdr>
    </w:div>
    <w:div w:id="1104494897">
      <w:bodyDiv w:val="1"/>
      <w:marLeft w:val="0"/>
      <w:marRight w:val="0"/>
      <w:marTop w:val="0"/>
      <w:marBottom w:val="0"/>
      <w:divBdr>
        <w:top w:val="none" w:sz="0" w:space="0" w:color="auto"/>
        <w:left w:val="none" w:sz="0" w:space="0" w:color="auto"/>
        <w:bottom w:val="none" w:sz="0" w:space="0" w:color="auto"/>
        <w:right w:val="none" w:sz="0" w:space="0" w:color="auto"/>
      </w:divBdr>
    </w:div>
    <w:div w:id="1266772584">
      <w:bodyDiv w:val="1"/>
      <w:marLeft w:val="0"/>
      <w:marRight w:val="0"/>
      <w:marTop w:val="0"/>
      <w:marBottom w:val="0"/>
      <w:divBdr>
        <w:top w:val="none" w:sz="0" w:space="0" w:color="auto"/>
        <w:left w:val="none" w:sz="0" w:space="0" w:color="auto"/>
        <w:bottom w:val="none" w:sz="0" w:space="0" w:color="auto"/>
        <w:right w:val="none" w:sz="0" w:space="0" w:color="auto"/>
      </w:divBdr>
    </w:div>
    <w:div w:id="1361707389">
      <w:bodyDiv w:val="1"/>
      <w:marLeft w:val="0"/>
      <w:marRight w:val="0"/>
      <w:marTop w:val="0"/>
      <w:marBottom w:val="0"/>
      <w:divBdr>
        <w:top w:val="none" w:sz="0" w:space="0" w:color="auto"/>
        <w:left w:val="none" w:sz="0" w:space="0" w:color="auto"/>
        <w:bottom w:val="none" w:sz="0" w:space="0" w:color="auto"/>
        <w:right w:val="none" w:sz="0" w:space="0" w:color="auto"/>
      </w:divBdr>
    </w:div>
    <w:div w:id="1363357668">
      <w:bodyDiv w:val="1"/>
      <w:marLeft w:val="0"/>
      <w:marRight w:val="0"/>
      <w:marTop w:val="0"/>
      <w:marBottom w:val="0"/>
      <w:divBdr>
        <w:top w:val="none" w:sz="0" w:space="0" w:color="auto"/>
        <w:left w:val="none" w:sz="0" w:space="0" w:color="auto"/>
        <w:bottom w:val="none" w:sz="0" w:space="0" w:color="auto"/>
        <w:right w:val="none" w:sz="0" w:space="0" w:color="auto"/>
      </w:divBdr>
      <w:divsChild>
        <w:div w:id="1058481183">
          <w:marLeft w:val="547"/>
          <w:marRight w:val="0"/>
          <w:marTop w:val="0"/>
          <w:marBottom w:val="180"/>
          <w:divBdr>
            <w:top w:val="none" w:sz="0" w:space="0" w:color="auto"/>
            <w:left w:val="none" w:sz="0" w:space="0" w:color="auto"/>
            <w:bottom w:val="none" w:sz="0" w:space="0" w:color="auto"/>
            <w:right w:val="none" w:sz="0" w:space="0" w:color="auto"/>
          </w:divBdr>
        </w:div>
        <w:div w:id="1155756738">
          <w:marLeft w:val="1166"/>
          <w:marRight w:val="0"/>
          <w:marTop w:val="0"/>
          <w:marBottom w:val="180"/>
          <w:divBdr>
            <w:top w:val="none" w:sz="0" w:space="0" w:color="auto"/>
            <w:left w:val="none" w:sz="0" w:space="0" w:color="auto"/>
            <w:bottom w:val="none" w:sz="0" w:space="0" w:color="auto"/>
            <w:right w:val="none" w:sz="0" w:space="0" w:color="auto"/>
          </w:divBdr>
        </w:div>
        <w:div w:id="1464546089">
          <w:marLeft w:val="547"/>
          <w:marRight w:val="0"/>
          <w:marTop w:val="0"/>
          <w:marBottom w:val="180"/>
          <w:divBdr>
            <w:top w:val="none" w:sz="0" w:space="0" w:color="auto"/>
            <w:left w:val="none" w:sz="0" w:space="0" w:color="auto"/>
            <w:bottom w:val="none" w:sz="0" w:space="0" w:color="auto"/>
            <w:right w:val="none" w:sz="0" w:space="0" w:color="auto"/>
          </w:divBdr>
        </w:div>
        <w:div w:id="1557861623">
          <w:marLeft w:val="547"/>
          <w:marRight w:val="0"/>
          <w:marTop w:val="0"/>
          <w:marBottom w:val="180"/>
          <w:divBdr>
            <w:top w:val="none" w:sz="0" w:space="0" w:color="auto"/>
            <w:left w:val="none" w:sz="0" w:space="0" w:color="auto"/>
            <w:bottom w:val="none" w:sz="0" w:space="0" w:color="auto"/>
            <w:right w:val="none" w:sz="0" w:space="0" w:color="auto"/>
          </w:divBdr>
        </w:div>
        <w:div w:id="91242539">
          <w:marLeft w:val="547"/>
          <w:marRight w:val="0"/>
          <w:marTop w:val="0"/>
          <w:marBottom w:val="180"/>
          <w:divBdr>
            <w:top w:val="none" w:sz="0" w:space="0" w:color="auto"/>
            <w:left w:val="none" w:sz="0" w:space="0" w:color="auto"/>
            <w:bottom w:val="none" w:sz="0" w:space="0" w:color="auto"/>
            <w:right w:val="none" w:sz="0" w:space="0" w:color="auto"/>
          </w:divBdr>
        </w:div>
      </w:divsChild>
    </w:div>
    <w:div w:id="1368289102">
      <w:bodyDiv w:val="1"/>
      <w:marLeft w:val="0"/>
      <w:marRight w:val="0"/>
      <w:marTop w:val="0"/>
      <w:marBottom w:val="0"/>
      <w:divBdr>
        <w:top w:val="none" w:sz="0" w:space="0" w:color="auto"/>
        <w:left w:val="none" w:sz="0" w:space="0" w:color="auto"/>
        <w:bottom w:val="none" w:sz="0" w:space="0" w:color="auto"/>
        <w:right w:val="none" w:sz="0" w:space="0" w:color="auto"/>
      </w:divBdr>
    </w:div>
    <w:div w:id="1592204223">
      <w:bodyDiv w:val="1"/>
      <w:marLeft w:val="0"/>
      <w:marRight w:val="0"/>
      <w:marTop w:val="0"/>
      <w:marBottom w:val="0"/>
      <w:divBdr>
        <w:top w:val="none" w:sz="0" w:space="0" w:color="auto"/>
        <w:left w:val="none" w:sz="0" w:space="0" w:color="auto"/>
        <w:bottom w:val="none" w:sz="0" w:space="0" w:color="auto"/>
        <w:right w:val="none" w:sz="0" w:space="0" w:color="auto"/>
      </w:divBdr>
    </w:div>
    <w:div w:id="1653677224">
      <w:bodyDiv w:val="1"/>
      <w:marLeft w:val="0"/>
      <w:marRight w:val="0"/>
      <w:marTop w:val="0"/>
      <w:marBottom w:val="0"/>
      <w:divBdr>
        <w:top w:val="none" w:sz="0" w:space="0" w:color="auto"/>
        <w:left w:val="none" w:sz="0" w:space="0" w:color="auto"/>
        <w:bottom w:val="none" w:sz="0" w:space="0" w:color="auto"/>
        <w:right w:val="none" w:sz="0" w:space="0" w:color="auto"/>
      </w:divBdr>
    </w:div>
    <w:div w:id="1691909522">
      <w:bodyDiv w:val="1"/>
      <w:marLeft w:val="0"/>
      <w:marRight w:val="0"/>
      <w:marTop w:val="0"/>
      <w:marBottom w:val="0"/>
      <w:divBdr>
        <w:top w:val="none" w:sz="0" w:space="0" w:color="auto"/>
        <w:left w:val="none" w:sz="0" w:space="0" w:color="auto"/>
        <w:bottom w:val="none" w:sz="0" w:space="0" w:color="auto"/>
        <w:right w:val="none" w:sz="0" w:space="0" w:color="auto"/>
      </w:divBdr>
    </w:div>
    <w:div w:id="1788044120">
      <w:bodyDiv w:val="1"/>
      <w:marLeft w:val="0"/>
      <w:marRight w:val="0"/>
      <w:marTop w:val="0"/>
      <w:marBottom w:val="0"/>
      <w:divBdr>
        <w:top w:val="none" w:sz="0" w:space="0" w:color="auto"/>
        <w:left w:val="none" w:sz="0" w:space="0" w:color="auto"/>
        <w:bottom w:val="none" w:sz="0" w:space="0" w:color="auto"/>
        <w:right w:val="none" w:sz="0" w:space="0" w:color="auto"/>
      </w:divBdr>
    </w:div>
    <w:div w:id="1798795562">
      <w:bodyDiv w:val="1"/>
      <w:marLeft w:val="0"/>
      <w:marRight w:val="0"/>
      <w:marTop w:val="0"/>
      <w:marBottom w:val="0"/>
      <w:divBdr>
        <w:top w:val="none" w:sz="0" w:space="0" w:color="auto"/>
        <w:left w:val="none" w:sz="0" w:space="0" w:color="auto"/>
        <w:bottom w:val="none" w:sz="0" w:space="0" w:color="auto"/>
        <w:right w:val="none" w:sz="0" w:space="0" w:color="auto"/>
      </w:divBdr>
      <w:divsChild>
        <w:div w:id="703407634">
          <w:marLeft w:val="446"/>
          <w:marRight w:val="0"/>
          <w:marTop w:val="0"/>
          <w:marBottom w:val="0"/>
          <w:divBdr>
            <w:top w:val="none" w:sz="0" w:space="0" w:color="auto"/>
            <w:left w:val="none" w:sz="0" w:space="0" w:color="auto"/>
            <w:bottom w:val="none" w:sz="0" w:space="0" w:color="auto"/>
            <w:right w:val="none" w:sz="0" w:space="0" w:color="auto"/>
          </w:divBdr>
        </w:div>
        <w:div w:id="2089308271">
          <w:marLeft w:val="446"/>
          <w:marRight w:val="0"/>
          <w:marTop w:val="0"/>
          <w:marBottom w:val="0"/>
          <w:divBdr>
            <w:top w:val="none" w:sz="0" w:space="0" w:color="auto"/>
            <w:left w:val="none" w:sz="0" w:space="0" w:color="auto"/>
            <w:bottom w:val="none" w:sz="0" w:space="0" w:color="auto"/>
            <w:right w:val="none" w:sz="0" w:space="0" w:color="auto"/>
          </w:divBdr>
        </w:div>
        <w:div w:id="549730055">
          <w:marLeft w:val="446"/>
          <w:marRight w:val="0"/>
          <w:marTop w:val="0"/>
          <w:marBottom w:val="0"/>
          <w:divBdr>
            <w:top w:val="none" w:sz="0" w:space="0" w:color="auto"/>
            <w:left w:val="none" w:sz="0" w:space="0" w:color="auto"/>
            <w:bottom w:val="none" w:sz="0" w:space="0" w:color="auto"/>
            <w:right w:val="none" w:sz="0" w:space="0" w:color="auto"/>
          </w:divBdr>
        </w:div>
        <w:div w:id="1263607903">
          <w:marLeft w:val="446"/>
          <w:marRight w:val="0"/>
          <w:marTop w:val="0"/>
          <w:marBottom w:val="0"/>
          <w:divBdr>
            <w:top w:val="none" w:sz="0" w:space="0" w:color="auto"/>
            <w:left w:val="none" w:sz="0" w:space="0" w:color="auto"/>
            <w:bottom w:val="none" w:sz="0" w:space="0" w:color="auto"/>
            <w:right w:val="none" w:sz="0" w:space="0" w:color="auto"/>
          </w:divBdr>
        </w:div>
        <w:div w:id="1988245960">
          <w:marLeft w:val="446"/>
          <w:marRight w:val="0"/>
          <w:marTop w:val="0"/>
          <w:marBottom w:val="0"/>
          <w:divBdr>
            <w:top w:val="none" w:sz="0" w:space="0" w:color="auto"/>
            <w:left w:val="none" w:sz="0" w:space="0" w:color="auto"/>
            <w:bottom w:val="none" w:sz="0" w:space="0" w:color="auto"/>
            <w:right w:val="none" w:sz="0" w:space="0" w:color="auto"/>
          </w:divBdr>
        </w:div>
        <w:div w:id="813640244">
          <w:marLeft w:val="446"/>
          <w:marRight w:val="0"/>
          <w:marTop w:val="0"/>
          <w:marBottom w:val="0"/>
          <w:divBdr>
            <w:top w:val="none" w:sz="0" w:space="0" w:color="auto"/>
            <w:left w:val="none" w:sz="0" w:space="0" w:color="auto"/>
            <w:bottom w:val="none" w:sz="0" w:space="0" w:color="auto"/>
            <w:right w:val="none" w:sz="0" w:space="0" w:color="auto"/>
          </w:divBdr>
        </w:div>
        <w:div w:id="1219974605">
          <w:marLeft w:val="446"/>
          <w:marRight w:val="0"/>
          <w:marTop w:val="0"/>
          <w:marBottom w:val="0"/>
          <w:divBdr>
            <w:top w:val="none" w:sz="0" w:space="0" w:color="auto"/>
            <w:left w:val="none" w:sz="0" w:space="0" w:color="auto"/>
            <w:bottom w:val="none" w:sz="0" w:space="0" w:color="auto"/>
            <w:right w:val="none" w:sz="0" w:space="0" w:color="auto"/>
          </w:divBdr>
        </w:div>
        <w:div w:id="995953659">
          <w:marLeft w:val="446"/>
          <w:marRight w:val="0"/>
          <w:marTop w:val="0"/>
          <w:marBottom w:val="0"/>
          <w:divBdr>
            <w:top w:val="none" w:sz="0" w:space="0" w:color="auto"/>
            <w:left w:val="none" w:sz="0" w:space="0" w:color="auto"/>
            <w:bottom w:val="none" w:sz="0" w:space="0" w:color="auto"/>
            <w:right w:val="none" w:sz="0" w:space="0" w:color="auto"/>
          </w:divBdr>
        </w:div>
        <w:div w:id="225654447">
          <w:marLeft w:val="446"/>
          <w:marRight w:val="0"/>
          <w:marTop w:val="0"/>
          <w:marBottom w:val="0"/>
          <w:divBdr>
            <w:top w:val="none" w:sz="0" w:space="0" w:color="auto"/>
            <w:left w:val="none" w:sz="0" w:space="0" w:color="auto"/>
            <w:bottom w:val="none" w:sz="0" w:space="0" w:color="auto"/>
            <w:right w:val="none" w:sz="0" w:space="0" w:color="auto"/>
          </w:divBdr>
        </w:div>
        <w:div w:id="85660173">
          <w:marLeft w:val="446"/>
          <w:marRight w:val="0"/>
          <w:marTop w:val="0"/>
          <w:marBottom w:val="0"/>
          <w:divBdr>
            <w:top w:val="none" w:sz="0" w:space="0" w:color="auto"/>
            <w:left w:val="none" w:sz="0" w:space="0" w:color="auto"/>
            <w:bottom w:val="none" w:sz="0" w:space="0" w:color="auto"/>
            <w:right w:val="none" w:sz="0" w:space="0" w:color="auto"/>
          </w:divBdr>
        </w:div>
        <w:div w:id="1032657992">
          <w:marLeft w:val="446"/>
          <w:marRight w:val="0"/>
          <w:marTop w:val="0"/>
          <w:marBottom w:val="0"/>
          <w:divBdr>
            <w:top w:val="none" w:sz="0" w:space="0" w:color="auto"/>
            <w:left w:val="none" w:sz="0" w:space="0" w:color="auto"/>
            <w:bottom w:val="none" w:sz="0" w:space="0" w:color="auto"/>
            <w:right w:val="none" w:sz="0" w:space="0" w:color="auto"/>
          </w:divBdr>
        </w:div>
        <w:div w:id="1950506228">
          <w:marLeft w:val="446"/>
          <w:marRight w:val="0"/>
          <w:marTop w:val="0"/>
          <w:marBottom w:val="0"/>
          <w:divBdr>
            <w:top w:val="none" w:sz="0" w:space="0" w:color="auto"/>
            <w:left w:val="none" w:sz="0" w:space="0" w:color="auto"/>
            <w:bottom w:val="none" w:sz="0" w:space="0" w:color="auto"/>
            <w:right w:val="none" w:sz="0" w:space="0" w:color="auto"/>
          </w:divBdr>
        </w:div>
        <w:div w:id="1643655081">
          <w:marLeft w:val="446"/>
          <w:marRight w:val="0"/>
          <w:marTop w:val="0"/>
          <w:marBottom w:val="0"/>
          <w:divBdr>
            <w:top w:val="none" w:sz="0" w:space="0" w:color="auto"/>
            <w:left w:val="none" w:sz="0" w:space="0" w:color="auto"/>
            <w:bottom w:val="none" w:sz="0" w:space="0" w:color="auto"/>
            <w:right w:val="none" w:sz="0" w:space="0" w:color="auto"/>
          </w:divBdr>
        </w:div>
        <w:div w:id="1122765548">
          <w:marLeft w:val="446"/>
          <w:marRight w:val="0"/>
          <w:marTop w:val="0"/>
          <w:marBottom w:val="0"/>
          <w:divBdr>
            <w:top w:val="none" w:sz="0" w:space="0" w:color="auto"/>
            <w:left w:val="none" w:sz="0" w:space="0" w:color="auto"/>
            <w:bottom w:val="none" w:sz="0" w:space="0" w:color="auto"/>
            <w:right w:val="none" w:sz="0" w:space="0" w:color="auto"/>
          </w:divBdr>
        </w:div>
        <w:div w:id="2126071412">
          <w:marLeft w:val="1411"/>
          <w:marRight w:val="0"/>
          <w:marTop w:val="0"/>
          <w:marBottom w:val="0"/>
          <w:divBdr>
            <w:top w:val="none" w:sz="0" w:space="0" w:color="auto"/>
            <w:left w:val="none" w:sz="0" w:space="0" w:color="auto"/>
            <w:bottom w:val="none" w:sz="0" w:space="0" w:color="auto"/>
            <w:right w:val="none" w:sz="0" w:space="0" w:color="auto"/>
          </w:divBdr>
        </w:div>
        <w:div w:id="1472401355">
          <w:marLeft w:val="446"/>
          <w:marRight w:val="0"/>
          <w:marTop w:val="0"/>
          <w:marBottom w:val="0"/>
          <w:divBdr>
            <w:top w:val="none" w:sz="0" w:space="0" w:color="auto"/>
            <w:left w:val="none" w:sz="0" w:space="0" w:color="auto"/>
            <w:bottom w:val="none" w:sz="0" w:space="0" w:color="auto"/>
            <w:right w:val="none" w:sz="0" w:space="0" w:color="auto"/>
          </w:divBdr>
        </w:div>
        <w:div w:id="1967924626">
          <w:marLeft w:val="446"/>
          <w:marRight w:val="0"/>
          <w:marTop w:val="0"/>
          <w:marBottom w:val="0"/>
          <w:divBdr>
            <w:top w:val="none" w:sz="0" w:space="0" w:color="auto"/>
            <w:left w:val="none" w:sz="0" w:space="0" w:color="auto"/>
            <w:bottom w:val="none" w:sz="0" w:space="0" w:color="auto"/>
            <w:right w:val="none" w:sz="0" w:space="0" w:color="auto"/>
          </w:divBdr>
        </w:div>
        <w:div w:id="526024601">
          <w:marLeft w:val="446"/>
          <w:marRight w:val="0"/>
          <w:marTop w:val="0"/>
          <w:marBottom w:val="0"/>
          <w:divBdr>
            <w:top w:val="none" w:sz="0" w:space="0" w:color="auto"/>
            <w:left w:val="none" w:sz="0" w:space="0" w:color="auto"/>
            <w:bottom w:val="none" w:sz="0" w:space="0" w:color="auto"/>
            <w:right w:val="none" w:sz="0" w:space="0" w:color="auto"/>
          </w:divBdr>
        </w:div>
        <w:div w:id="730881308">
          <w:marLeft w:val="446"/>
          <w:marRight w:val="0"/>
          <w:marTop w:val="0"/>
          <w:marBottom w:val="0"/>
          <w:divBdr>
            <w:top w:val="none" w:sz="0" w:space="0" w:color="auto"/>
            <w:left w:val="none" w:sz="0" w:space="0" w:color="auto"/>
            <w:bottom w:val="none" w:sz="0" w:space="0" w:color="auto"/>
            <w:right w:val="none" w:sz="0" w:space="0" w:color="auto"/>
          </w:divBdr>
        </w:div>
        <w:div w:id="544218748">
          <w:marLeft w:val="446"/>
          <w:marRight w:val="0"/>
          <w:marTop w:val="0"/>
          <w:marBottom w:val="0"/>
          <w:divBdr>
            <w:top w:val="none" w:sz="0" w:space="0" w:color="auto"/>
            <w:left w:val="none" w:sz="0" w:space="0" w:color="auto"/>
            <w:bottom w:val="none" w:sz="0" w:space="0" w:color="auto"/>
            <w:right w:val="none" w:sz="0" w:space="0" w:color="auto"/>
          </w:divBdr>
        </w:div>
        <w:div w:id="96096954">
          <w:marLeft w:val="446"/>
          <w:marRight w:val="0"/>
          <w:marTop w:val="0"/>
          <w:marBottom w:val="0"/>
          <w:divBdr>
            <w:top w:val="none" w:sz="0" w:space="0" w:color="auto"/>
            <w:left w:val="none" w:sz="0" w:space="0" w:color="auto"/>
            <w:bottom w:val="none" w:sz="0" w:space="0" w:color="auto"/>
            <w:right w:val="none" w:sz="0" w:space="0" w:color="auto"/>
          </w:divBdr>
        </w:div>
      </w:divsChild>
    </w:div>
    <w:div w:id="204177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5</Pages>
  <Words>1605</Words>
  <Characters>9154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WEI ZHOU</cp:lastModifiedBy>
  <cp:revision>93</cp:revision>
  <cp:lastPrinted>2008-01-31T16:09:00Z</cp:lastPrinted>
  <dcterms:created xsi:type="dcterms:W3CDTF">2024-04-02T05:30:00Z</dcterms:created>
  <dcterms:modified xsi:type="dcterms:W3CDTF">2024-04-08T01:55:00Z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